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42" w:rsidRPr="006B4B6A" w:rsidRDefault="001D2E42" w:rsidP="00CE52BA">
      <w:pPr>
        <w:spacing w:after="0"/>
        <w:jc w:val="center"/>
        <w:rPr>
          <w:rFonts w:ascii="Tahoma" w:hAnsi="Tahoma" w:cs="Tahoma"/>
          <w:sz w:val="20"/>
          <w:szCs w:val="20"/>
        </w:rPr>
      </w:pPr>
      <w:proofErr w:type="gramStart"/>
      <w:r w:rsidRPr="006B4B6A">
        <w:rPr>
          <w:rFonts w:ascii="Tahoma" w:hAnsi="Tahoma" w:cs="Tahoma"/>
          <w:sz w:val="20"/>
          <w:szCs w:val="20"/>
        </w:rPr>
        <w:t xml:space="preserve">Ошибки Инспекции архитектурно – строительного контроля  в приказе о проведении внеплановой проверки </w:t>
      </w:r>
      <w:r w:rsidR="00526011" w:rsidRPr="006B4B6A">
        <w:rPr>
          <w:rFonts w:ascii="Tahoma" w:hAnsi="Tahoma" w:cs="Tahoma"/>
          <w:sz w:val="20"/>
          <w:szCs w:val="20"/>
        </w:rPr>
        <w:t>и отсутствие согласования с центральным органом исполнительной власти, который обеспечивает формирование государственной политики в соответствующей сфере госуд</w:t>
      </w:r>
      <w:r w:rsidR="003828AC">
        <w:rPr>
          <w:rFonts w:ascii="Tahoma" w:hAnsi="Tahoma" w:cs="Tahoma"/>
          <w:sz w:val="20"/>
          <w:szCs w:val="20"/>
        </w:rPr>
        <w:t xml:space="preserve">арственного надзора (контроля), </w:t>
      </w:r>
      <w:r w:rsidRPr="006B4B6A">
        <w:rPr>
          <w:rFonts w:ascii="Tahoma" w:hAnsi="Tahoma" w:cs="Tahoma"/>
          <w:sz w:val="20"/>
          <w:szCs w:val="20"/>
        </w:rPr>
        <w:t>являются основанием для не допуска проверяющих к проверки (Верховный Суд Кассационный административный постановление по делу №461/3503/17 от 6 февраля 2020 г.)</w:t>
      </w:r>
      <w:proofErr w:type="gramEnd"/>
    </w:p>
    <w:p w:rsidR="001D2E42" w:rsidRPr="006B4B6A" w:rsidRDefault="001D2E42" w:rsidP="00CE52BA">
      <w:pPr>
        <w:spacing w:after="0"/>
        <w:jc w:val="center"/>
        <w:rPr>
          <w:rFonts w:ascii="Tahoma" w:hAnsi="Tahoma" w:cs="Tahoma"/>
          <w:sz w:val="20"/>
          <w:szCs w:val="20"/>
        </w:rPr>
      </w:pPr>
    </w:p>
    <w:p w:rsidR="001D2E42" w:rsidRPr="006B4B6A" w:rsidRDefault="001D2E42" w:rsidP="00CE52BA">
      <w:pPr>
        <w:spacing w:after="0"/>
        <w:jc w:val="center"/>
        <w:rPr>
          <w:rFonts w:ascii="Tahoma" w:hAnsi="Tahoma" w:cs="Tahoma"/>
          <w:sz w:val="20"/>
          <w:szCs w:val="20"/>
        </w:rPr>
      </w:pPr>
    </w:p>
    <w:p w:rsidR="00C52364" w:rsidRDefault="001D2E42" w:rsidP="00CE52BA">
      <w:pPr>
        <w:spacing w:after="0"/>
        <w:jc w:val="both"/>
        <w:rPr>
          <w:rFonts w:ascii="Tahoma" w:hAnsi="Tahoma" w:cs="Tahoma"/>
          <w:sz w:val="20"/>
          <w:szCs w:val="20"/>
        </w:rPr>
      </w:pPr>
      <w:r w:rsidRPr="006B4B6A">
        <w:rPr>
          <w:rFonts w:ascii="Tahoma" w:hAnsi="Tahoma" w:cs="Tahoma"/>
          <w:sz w:val="20"/>
          <w:szCs w:val="20"/>
        </w:rPr>
        <w:t xml:space="preserve">Внеплановая проверка государственным органом как правило является неприятным явлением для того кого проверяют. </w:t>
      </w:r>
      <w:r w:rsidR="0090369D" w:rsidRPr="006B4B6A">
        <w:rPr>
          <w:rFonts w:ascii="Tahoma" w:hAnsi="Tahoma" w:cs="Tahoma"/>
          <w:sz w:val="20"/>
          <w:szCs w:val="20"/>
        </w:rPr>
        <w:t>Н</w:t>
      </w:r>
      <w:r w:rsidRPr="006B4B6A">
        <w:rPr>
          <w:rFonts w:ascii="Tahoma" w:hAnsi="Tahoma" w:cs="Tahoma"/>
          <w:sz w:val="20"/>
          <w:szCs w:val="20"/>
        </w:rPr>
        <w:t xml:space="preserve">а законодательном уровне есть действующий </w:t>
      </w:r>
      <w:proofErr w:type="gramStart"/>
      <w:r w:rsidRPr="006B4B6A">
        <w:rPr>
          <w:rFonts w:ascii="Tahoma" w:hAnsi="Tahoma" w:cs="Tahoma"/>
          <w:sz w:val="20"/>
          <w:szCs w:val="20"/>
        </w:rPr>
        <w:t>механизм</w:t>
      </w:r>
      <w:proofErr w:type="gramEnd"/>
      <w:r w:rsidRPr="006B4B6A">
        <w:rPr>
          <w:rFonts w:ascii="Tahoma" w:hAnsi="Tahoma" w:cs="Tahoma"/>
          <w:sz w:val="20"/>
          <w:szCs w:val="20"/>
        </w:rPr>
        <w:t xml:space="preserve"> благодаря которому можно не допускать проверяющих к проверки, </w:t>
      </w:r>
      <w:r w:rsidR="003828AC">
        <w:rPr>
          <w:rFonts w:ascii="Tahoma" w:hAnsi="Tahoma" w:cs="Tahoma"/>
          <w:sz w:val="20"/>
          <w:szCs w:val="20"/>
        </w:rPr>
        <w:t>этот механизм показан в судебном деле</w:t>
      </w:r>
      <w:r w:rsidRPr="006B4B6A">
        <w:rPr>
          <w:rFonts w:ascii="Tahoma" w:hAnsi="Tahoma" w:cs="Tahoma"/>
          <w:sz w:val="20"/>
          <w:szCs w:val="20"/>
        </w:rPr>
        <w:t xml:space="preserve"> №461/3503/17</w:t>
      </w:r>
      <w:r w:rsidR="00C52364">
        <w:rPr>
          <w:rFonts w:ascii="Tahoma" w:hAnsi="Tahoma" w:cs="Tahoma"/>
          <w:sz w:val="20"/>
          <w:szCs w:val="20"/>
        </w:rPr>
        <w:t>.</w:t>
      </w:r>
    </w:p>
    <w:p w:rsidR="0090369D" w:rsidRPr="006B4B6A" w:rsidRDefault="001D2E42" w:rsidP="00CE52BA">
      <w:pPr>
        <w:spacing w:after="0"/>
        <w:jc w:val="both"/>
        <w:rPr>
          <w:rFonts w:ascii="Tahoma" w:hAnsi="Tahoma" w:cs="Tahoma"/>
          <w:sz w:val="20"/>
          <w:szCs w:val="20"/>
        </w:rPr>
      </w:pPr>
      <w:r w:rsidRPr="006B4B6A">
        <w:rPr>
          <w:rFonts w:ascii="Tahoma" w:hAnsi="Tahoma" w:cs="Tahoma"/>
          <w:sz w:val="20"/>
          <w:szCs w:val="20"/>
        </w:rPr>
        <w:t xml:space="preserve"> </w:t>
      </w:r>
    </w:p>
    <w:p w:rsidR="0090369D" w:rsidRDefault="0090369D" w:rsidP="00CE52BA">
      <w:pPr>
        <w:spacing w:after="0"/>
        <w:jc w:val="both"/>
        <w:rPr>
          <w:rFonts w:ascii="Tahoma" w:hAnsi="Tahoma" w:cs="Tahoma"/>
          <w:sz w:val="20"/>
          <w:szCs w:val="20"/>
        </w:rPr>
      </w:pPr>
      <w:r w:rsidRPr="006B4B6A">
        <w:rPr>
          <w:rFonts w:ascii="Tahoma" w:hAnsi="Tahoma" w:cs="Tahoma"/>
          <w:sz w:val="20"/>
          <w:szCs w:val="20"/>
        </w:rPr>
        <w:t xml:space="preserve">По данному делу суды исходили из того, что в приказе о проведении внеплановой проверки должны быть указаны конкретные вопросы возможного нарушения законодательства подконтрольным субъектом, которые стали основанием для проведения проверки и должны проверяться. </w:t>
      </w:r>
      <w:r w:rsidR="00526011" w:rsidRPr="006B4B6A">
        <w:rPr>
          <w:rFonts w:ascii="Tahoma" w:hAnsi="Tahoma" w:cs="Tahoma"/>
          <w:sz w:val="20"/>
          <w:szCs w:val="20"/>
        </w:rPr>
        <w:t>С</w:t>
      </w:r>
      <w:r w:rsidRPr="006B4B6A">
        <w:rPr>
          <w:rFonts w:ascii="Tahoma" w:hAnsi="Tahoma" w:cs="Tahoma"/>
          <w:sz w:val="20"/>
          <w:szCs w:val="20"/>
        </w:rPr>
        <w:t>удами</w:t>
      </w:r>
      <w:r w:rsidR="00526011" w:rsidRPr="006B4B6A">
        <w:rPr>
          <w:rFonts w:ascii="Tahoma" w:hAnsi="Tahoma" w:cs="Tahoma"/>
          <w:sz w:val="20"/>
          <w:szCs w:val="20"/>
        </w:rPr>
        <w:t xml:space="preserve"> установлены следующие нарушения</w:t>
      </w:r>
      <w:r w:rsidRPr="006B4B6A">
        <w:rPr>
          <w:rFonts w:ascii="Tahoma" w:hAnsi="Tahoma" w:cs="Tahoma"/>
          <w:sz w:val="20"/>
          <w:szCs w:val="20"/>
        </w:rPr>
        <w:t>:</w:t>
      </w:r>
    </w:p>
    <w:p w:rsidR="00C52364" w:rsidRPr="006B4B6A" w:rsidRDefault="00C52364" w:rsidP="00CE52BA">
      <w:pPr>
        <w:spacing w:after="0"/>
        <w:jc w:val="both"/>
        <w:rPr>
          <w:rFonts w:ascii="Tahoma" w:hAnsi="Tahoma" w:cs="Tahoma"/>
          <w:sz w:val="20"/>
          <w:szCs w:val="20"/>
        </w:rPr>
      </w:pPr>
    </w:p>
    <w:p w:rsidR="0090369D" w:rsidRDefault="0090369D" w:rsidP="00CE52BA">
      <w:pPr>
        <w:pStyle w:val="a3"/>
        <w:numPr>
          <w:ilvl w:val="0"/>
          <w:numId w:val="1"/>
        </w:numPr>
        <w:tabs>
          <w:tab w:val="left" w:pos="284"/>
        </w:tabs>
        <w:spacing w:after="0"/>
        <w:ind w:left="0" w:firstLine="0"/>
        <w:jc w:val="both"/>
        <w:rPr>
          <w:rFonts w:ascii="Tahoma" w:hAnsi="Tahoma" w:cs="Tahoma"/>
          <w:sz w:val="20"/>
          <w:szCs w:val="20"/>
        </w:rPr>
      </w:pPr>
      <w:r w:rsidRPr="006B4B6A">
        <w:rPr>
          <w:rFonts w:ascii="Tahoma" w:hAnsi="Tahoma" w:cs="Tahoma"/>
          <w:sz w:val="20"/>
          <w:szCs w:val="20"/>
        </w:rPr>
        <w:t>приказ о проведении проверки не содержит четкого определения предмета проверки, а описано его общими фразами «соблюдение требований законодательства в сфере градостроительной деятельности, строительных норм, государственных стандартов и правил при выполнении подготовительных и строительных работ». При том, что в предмете проверки должны быть указаны конкретные вопросы возможного нарушения законодательства подконтрольным субъектом, которые стали основанием для проведения проверки и должны проверяться;</w:t>
      </w:r>
    </w:p>
    <w:p w:rsidR="00C52364" w:rsidRPr="006B4B6A" w:rsidRDefault="00C52364" w:rsidP="00C52364">
      <w:pPr>
        <w:pStyle w:val="a3"/>
        <w:tabs>
          <w:tab w:val="left" w:pos="284"/>
        </w:tabs>
        <w:spacing w:after="0"/>
        <w:ind w:left="0"/>
        <w:jc w:val="both"/>
        <w:rPr>
          <w:rFonts w:ascii="Tahoma" w:hAnsi="Tahoma" w:cs="Tahoma"/>
          <w:sz w:val="20"/>
          <w:szCs w:val="20"/>
        </w:rPr>
      </w:pPr>
    </w:p>
    <w:p w:rsidR="0090369D" w:rsidRPr="006B4B6A" w:rsidRDefault="0090369D" w:rsidP="00CE52BA">
      <w:pPr>
        <w:pStyle w:val="a3"/>
        <w:numPr>
          <w:ilvl w:val="0"/>
          <w:numId w:val="1"/>
        </w:numPr>
        <w:tabs>
          <w:tab w:val="left" w:pos="284"/>
        </w:tabs>
        <w:spacing w:after="0"/>
        <w:ind w:left="0" w:firstLine="0"/>
        <w:jc w:val="both"/>
        <w:rPr>
          <w:rFonts w:ascii="Tahoma" w:hAnsi="Tahoma" w:cs="Tahoma"/>
          <w:sz w:val="20"/>
          <w:szCs w:val="20"/>
        </w:rPr>
      </w:pPr>
      <w:r w:rsidRPr="006B4B6A">
        <w:rPr>
          <w:rFonts w:ascii="Tahoma" w:hAnsi="Tahoma" w:cs="Tahoma"/>
          <w:sz w:val="20"/>
          <w:szCs w:val="20"/>
        </w:rPr>
        <w:t>внеплановая проверка должна была осуществляться исключительно по согласованию центрального органа исполнительной власти, который обеспечивает формирование государственной политики в соответствующей сфере государственного надзора (контроля), или соответствующего государственного коллегиального органа, как предусмотрено требованиями статьи 6 Закона Украины «Об основных принципах государственного надзора (контроля) в сфере хозяйственной деятельности».</w:t>
      </w:r>
    </w:p>
    <w:p w:rsidR="00526011" w:rsidRPr="006B4B6A" w:rsidRDefault="00526011" w:rsidP="00CE52BA">
      <w:pPr>
        <w:pStyle w:val="a3"/>
        <w:tabs>
          <w:tab w:val="left" w:pos="284"/>
        </w:tabs>
        <w:spacing w:after="0"/>
        <w:ind w:left="0"/>
        <w:jc w:val="both"/>
        <w:rPr>
          <w:rFonts w:ascii="Tahoma" w:hAnsi="Tahoma" w:cs="Tahoma"/>
          <w:sz w:val="20"/>
          <w:szCs w:val="20"/>
        </w:rPr>
      </w:pPr>
    </w:p>
    <w:p w:rsidR="00526011" w:rsidRPr="006B4B6A" w:rsidRDefault="00526011" w:rsidP="00CE52BA">
      <w:pPr>
        <w:pStyle w:val="a3"/>
        <w:tabs>
          <w:tab w:val="left" w:pos="284"/>
        </w:tabs>
        <w:spacing w:after="0"/>
        <w:ind w:left="0"/>
        <w:jc w:val="both"/>
        <w:rPr>
          <w:rFonts w:ascii="Tahoma" w:hAnsi="Tahoma" w:cs="Tahoma"/>
          <w:sz w:val="20"/>
          <w:szCs w:val="20"/>
        </w:rPr>
      </w:pPr>
      <w:r w:rsidRPr="006B4B6A">
        <w:rPr>
          <w:rFonts w:ascii="Tahoma" w:hAnsi="Tahoma" w:cs="Tahoma"/>
          <w:sz w:val="20"/>
          <w:szCs w:val="20"/>
        </w:rPr>
        <w:t>Вышеуказанные нарушения позволили законно не допустить проведение внеплановой проверки.</w:t>
      </w:r>
    </w:p>
    <w:p w:rsidR="00526011" w:rsidRPr="006B4B6A" w:rsidRDefault="00526011" w:rsidP="00CE52BA">
      <w:pPr>
        <w:pStyle w:val="a3"/>
        <w:tabs>
          <w:tab w:val="left" w:pos="284"/>
        </w:tabs>
        <w:spacing w:after="0"/>
        <w:ind w:left="0"/>
        <w:jc w:val="both"/>
        <w:rPr>
          <w:rFonts w:ascii="Tahoma" w:hAnsi="Tahoma" w:cs="Tahoma"/>
          <w:sz w:val="20"/>
          <w:szCs w:val="20"/>
        </w:rPr>
      </w:pPr>
    </w:p>
    <w:p w:rsidR="006B4B6A" w:rsidRPr="006B4B6A" w:rsidRDefault="006B4B6A" w:rsidP="00CE52BA">
      <w:pPr>
        <w:pStyle w:val="a3"/>
        <w:tabs>
          <w:tab w:val="left" w:pos="284"/>
        </w:tabs>
        <w:spacing w:after="0"/>
        <w:ind w:left="0"/>
        <w:jc w:val="center"/>
        <w:rPr>
          <w:rFonts w:ascii="Tahoma" w:hAnsi="Tahoma" w:cs="Tahoma"/>
          <w:sz w:val="20"/>
          <w:szCs w:val="20"/>
        </w:rPr>
      </w:pPr>
    </w:p>
    <w:p w:rsidR="00526011" w:rsidRPr="006B4B6A" w:rsidRDefault="00526011" w:rsidP="00CE52BA">
      <w:pPr>
        <w:pStyle w:val="a3"/>
        <w:tabs>
          <w:tab w:val="left" w:pos="284"/>
        </w:tabs>
        <w:spacing w:after="0"/>
        <w:ind w:left="0"/>
        <w:jc w:val="center"/>
        <w:rPr>
          <w:rFonts w:ascii="Tahoma" w:hAnsi="Tahoma" w:cs="Tahoma"/>
          <w:sz w:val="20"/>
          <w:szCs w:val="20"/>
        </w:rPr>
      </w:pPr>
      <w:r w:rsidRPr="006B4B6A">
        <w:rPr>
          <w:rFonts w:ascii="Tahoma" w:hAnsi="Tahoma" w:cs="Tahoma"/>
          <w:sz w:val="20"/>
          <w:szCs w:val="20"/>
        </w:rPr>
        <w:t>Полный текст постановления Верховного Суда:</w:t>
      </w:r>
    </w:p>
    <w:p w:rsidR="006B4B6A" w:rsidRPr="006B4B6A" w:rsidRDefault="006B4B6A" w:rsidP="00CE52BA">
      <w:pPr>
        <w:pStyle w:val="a3"/>
        <w:tabs>
          <w:tab w:val="left" w:pos="284"/>
        </w:tabs>
        <w:spacing w:after="0"/>
        <w:ind w:left="0"/>
        <w:jc w:val="center"/>
        <w:rPr>
          <w:rFonts w:ascii="Tahoma" w:hAnsi="Tahoma" w:cs="Tahoma"/>
          <w:sz w:val="20"/>
          <w:szCs w:val="20"/>
        </w:rPr>
      </w:pPr>
    </w:p>
    <w:p w:rsidR="006B4B6A" w:rsidRPr="006B4B6A" w:rsidRDefault="006B4B6A" w:rsidP="00CE52BA">
      <w:pPr>
        <w:spacing w:after="0" w:line="240" w:lineRule="auto"/>
        <w:jc w:val="center"/>
        <w:rPr>
          <w:rFonts w:ascii="Tahoma" w:eastAsia="Times New Roman" w:hAnsi="Tahoma" w:cs="Tahoma"/>
          <w:color w:val="000000"/>
          <w:sz w:val="20"/>
          <w:szCs w:val="20"/>
          <w:lang w:eastAsia="ru-RU"/>
        </w:rPr>
      </w:pPr>
    </w:p>
    <w:p w:rsidR="006B4B6A" w:rsidRPr="006B4B6A" w:rsidRDefault="006B4B6A" w:rsidP="00CE52BA">
      <w:pPr>
        <w:spacing w:before="100" w:beforeAutospacing="1" w:after="0" w:line="240" w:lineRule="auto"/>
        <w:jc w:val="center"/>
        <w:rPr>
          <w:rFonts w:ascii="Tahoma" w:eastAsia="Times New Roman" w:hAnsi="Tahoma" w:cs="Tahoma"/>
          <w:color w:val="000000"/>
          <w:sz w:val="20"/>
          <w:szCs w:val="20"/>
          <w:lang w:eastAsia="ru-RU"/>
        </w:rPr>
      </w:pPr>
      <w:r w:rsidRPr="006B4B6A">
        <w:rPr>
          <w:rFonts w:ascii="Tahoma" w:eastAsia="Times New Roman" w:hAnsi="Tahoma" w:cs="Tahoma"/>
          <w:b/>
          <w:bCs/>
          <w:color w:val="000000"/>
          <w:sz w:val="20"/>
          <w:szCs w:val="20"/>
          <w:lang w:eastAsia="ru-RU"/>
        </w:rPr>
        <w:t>ПОСТАНОВА</w:t>
      </w:r>
    </w:p>
    <w:p w:rsidR="006B4B6A" w:rsidRPr="006B4B6A" w:rsidRDefault="006B4B6A" w:rsidP="00CE52BA">
      <w:pPr>
        <w:spacing w:before="100" w:beforeAutospacing="1" w:after="0" w:line="240" w:lineRule="auto"/>
        <w:jc w:val="center"/>
        <w:rPr>
          <w:rFonts w:ascii="Tahoma" w:eastAsia="Times New Roman" w:hAnsi="Tahoma" w:cs="Tahoma"/>
          <w:color w:val="000000"/>
          <w:sz w:val="20"/>
          <w:szCs w:val="20"/>
          <w:lang w:eastAsia="ru-RU"/>
        </w:rPr>
      </w:pPr>
      <w:r w:rsidRPr="006B4B6A">
        <w:rPr>
          <w:rFonts w:ascii="Tahoma" w:eastAsia="Times New Roman" w:hAnsi="Tahoma" w:cs="Tahoma"/>
          <w:b/>
          <w:bCs/>
          <w:color w:val="000000"/>
          <w:sz w:val="20"/>
          <w:szCs w:val="20"/>
          <w:lang w:eastAsia="ru-RU"/>
        </w:rPr>
        <w:t>Іменем України</w:t>
      </w:r>
    </w:p>
    <w:p w:rsidR="006B4B6A" w:rsidRPr="006B4B6A" w:rsidRDefault="006B4B6A" w:rsidP="00CE52BA">
      <w:pPr>
        <w:spacing w:before="100" w:beforeAutospacing="1" w:after="0" w:line="240" w:lineRule="auto"/>
        <w:jc w:val="center"/>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06 </w:t>
      </w:r>
      <w:proofErr w:type="gramStart"/>
      <w:r w:rsidRPr="006B4B6A">
        <w:rPr>
          <w:rFonts w:ascii="Tahoma" w:eastAsia="Times New Roman" w:hAnsi="Tahoma" w:cs="Tahoma"/>
          <w:color w:val="000000"/>
          <w:sz w:val="20"/>
          <w:szCs w:val="20"/>
          <w:lang w:eastAsia="ru-RU"/>
        </w:rPr>
        <w:t>лютого</w:t>
      </w:r>
      <w:proofErr w:type="gramEnd"/>
      <w:r w:rsidRPr="006B4B6A">
        <w:rPr>
          <w:rFonts w:ascii="Tahoma" w:eastAsia="Times New Roman" w:hAnsi="Tahoma" w:cs="Tahoma"/>
          <w:color w:val="000000"/>
          <w:sz w:val="20"/>
          <w:szCs w:val="20"/>
          <w:lang w:eastAsia="ru-RU"/>
        </w:rPr>
        <w:t xml:space="preserve"> 2020 року</w:t>
      </w:r>
    </w:p>
    <w:p w:rsidR="006B4B6A" w:rsidRDefault="006B4B6A" w:rsidP="00CE52BA">
      <w:pPr>
        <w:spacing w:before="100" w:beforeAutospacing="1" w:after="0" w:line="240" w:lineRule="auto"/>
        <w:jc w:val="center"/>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Киї</w:t>
      </w:r>
      <w:proofErr w:type="gramStart"/>
      <w:r w:rsidRPr="006B4B6A">
        <w:rPr>
          <w:rFonts w:ascii="Tahoma" w:eastAsia="Times New Roman" w:hAnsi="Tahoma" w:cs="Tahoma"/>
          <w:color w:val="000000"/>
          <w:sz w:val="20"/>
          <w:szCs w:val="20"/>
          <w:lang w:eastAsia="ru-RU"/>
        </w:rPr>
        <w:t>в</w:t>
      </w:r>
      <w:proofErr w:type="gramEnd"/>
    </w:p>
    <w:p w:rsidR="00CE52BA" w:rsidRPr="006B4B6A" w:rsidRDefault="00CE52BA" w:rsidP="00CE52BA">
      <w:pPr>
        <w:spacing w:before="100" w:beforeAutospacing="1" w:after="0" w:line="240" w:lineRule="auto"/>
        <w:jc w:val="center"/>
        <w:rPr>
          <w:rFonts w:ascii="Tahoma" w:eastAsia="Times New Roman" w:hAnsi="Tahoma" w:cs="Tahoma"/>
          <w:color w:val="000000"/>
          <w:sz w:val="20"/>
          <w:szCs w:val="20"/>
          <w:lang w:eastAsia="ru-RU"/>
        </w:rPr>
      </w:pPr>
    </w:p>
    <w:p w:rsidR="006B4B6A" w:rsidRPr="006B4B6A" w:rsidRDefault="006B4B6A" w:rsidP="00CE52BA">
      <w:pPr>
        <w:spacing w:before="100" w:beforeAutospacing="1" w:after="0" w:line="240" w:lineRule="auto"/>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справа №461/3503/17</w:t>
      </w:r>
    </w:p>
    <w:p w:rsidR="006B4B6A" w:rsidRDefault="006B4B6A" w:rsidP="00CE52BA">
      <w:pPr>
        <w:spacing w:before="100" w:beforeAutospacing="1" w:after="0" w:line="240" w:lineRule="auto"/>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провадження</w:t>
      </w:r>
      <w:proofErr w:type="gramStart"/>
      <w:r w:rsidRPr="006B4B6A">
        <w:rPr>
          <w:rFonts w:ascii="Tahoma" w:eastAsia="Times New Roman" w:hAnsi="Tahoma" w:cs="Tahoma"/>
          <w:color w:val="000000"/>
          <w:sz w:val="20"/>
          <w:szCs w:val="20"/>
          <w:lang w:eastAsia="ru-RU"/>
        </w:rPr>
        <w:t xml:space="preserve"> №К</w:t>
      </w:r>
      <w:proofErr w:type="gramEnd"/>
      <w:r w:rsidRPr="006B4B6A">
        <w:rPr>
          <w:rFonts w:ascii="Tahoma" w:eastAsia="Times New Roman" w:hAnsi="Tahoma" w:cs="Tahoma"/>
          <w:color w:val="000000"/>
          <w:sz w:val="20"/>
          <w:szCs w:val="20"/>
          <w:lang w:eastAsia="ru-RU"/>
        </w:rPr>
        <w:t>/9901/69304/18</w:t>
      </w:r>
    </w:p>
    <w:p w:rsidR="00CE52BA" w:rsidRPr="006B4B6A" w:rsidRDefault="00CE52BA" w:rsidP="00CE52BA">
      <w:pPr>
        <w:spacing w:before="100" w:beforeAutospacing="1" w:after="0" w:line="240" w:lineRule="auto"/>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b/>
          <w:bCs/>
          <w:color w:val="000000"/>
          <w:sz w:val="20"/>
          <w:szCs w:val="20"/>
          <w:lang w:eastAsia="ru-RU"/>
        </w:rPr>
        <w:t xml:space="preserve">Верховний Суд у складі колегії суддів Касаційного </w:t>
      </w:r>
      <w:proofErr w:type="gramStart"/>
      <w:r w:rsidRPr="006B4B6A">
        <w:rPr>
          <w:rFonts w:ascii="Tahoma" w:eastAsia="Times New Roman" w:hAnsi="Tahoma" w:cs="Tahoma"/>
          <w:b/>
          <w:bCs/>
          <w:color w:val="000000"/>
          <w:sz w:val="20"/>
          <w:szCs w:val="20"/>
          <w:lang w:eastAsia="ru-RU"/>
        </w:rPr>
        <w:t>адм</w:t>
      </w:r>
      <w:proofErr w:type="gramEnd"/>
      <w:r w:rsidRPr="006B4B6A">
        <w:rPr>
          <w:rFonts w:ascii="Tahoma" w:eastAsia="Times New Roman" w:hAnsi="Tahoma" w:cs="Tahoma"/>
          <w:b/>
          <w:bCs/>
          <w:color w:val="000000"/>
          <w:sz w:val="20"/>
          <w:szCs w:val="20"/>
          <w:lang w:eastAsia="ru-RU"/>
        </w:rPr>
        <w:t>іністративного суду: судді-доповідача Коваленко Н.В., суддів: Берназюка Я.О., Мороз Л.Л.,</w:t>
      </w:r>
      <w:r w:rsidRPr="006B4B6A">
        <w:rPr>
          <w:rFonts w:ascii="Tahoma" w:eastAsia="Times New Roman" w:hAnsi="Tahoma" w:cs="Tahoma"/>
          <w:color w:val="000000"/>
          <w:sz w:val="20"/>
          <w:szCs w:val="20"/>
          <w:lang w:eastAsia="ru-RU"/>
        </w:rPr>
        <w:t xml:space="preserve"> розглянувши у письмовому провадженні в касаційному порядку справу за позовом Товариства з обмеженою відповідальністю «Інвестиційно-будівельна компанія «Екополіс» до Інспекції державного архітектурно-будівельного контролю у м. Львові про визнання протиправними та скасування наказу, припису та постанови, за касаційною скаргою Інспекції </w:t>
      </w:r>
      <w:proofErr w:type="gramStart"/>
      <w:r w:rsidRPr="006B4B6A">
        <w:rPr>
          <w:rFonts w:ascii="Tahoma" w:eastAsia="Times New Roman" w:hAnsi="Tahoma" w:cs="Tahoma"/>
          <w:color w:val="000000"/>
          <w:sz w:val="20"/>
          <w:szCs w:val="20"/>
          <w:lang w:eastAsia="ru-RU"/>
        </w:rPr>
        <w:t>арх</w:t>
      </w:r>
      <w:proofErr w:type="gramEnd"/>
      <w:r w:rsidRPr="006B4B6A">
        <w:rPr>
          <w:rFonts w:ascii="Tahoma" w:eastAsia="Times New Roman" w:hAnsi="Tahoma" w:cs="Tahoma"/>
          <w:color w:val="000000"/>
          <w:sz w:val="20"/>
          <w:szCs w:val="20"/>
          <w:lang w:eastAsia="ru-RU"/>
        </w:rPr>
        <w:t>ітектурно-будівельного контролю у м. Львові на рішення Галицького районного суду м. Львова у складі головуючого судді Юрків О.Р. від 24 травня 2018 року та постанову Восьмого апеляційного адміністративного суду у складі колегії суддів: Пліша М.А,  Судово</w:t>
      </w:r>
      <w:proofErr w:type="gramStart"/>
      <w:r w:rsidRPr="006B4B6A">
        <w:rPr>
          <w:rFonts w:ascii="Tahoma" w:eastAsia="Times New Roman" w:hAnsi="Tahoma" w:cs="Tahoma"/>
          <w:color w:val="000000"/>
          <w:sz w:val="20"/>
          <w:szCs w:val="20"/>
          <w:lang w:eastAsia="ru-RU"/>
        </w:rPr>
        <w:t>ї-</w:t>
      </w:r>
      <w:proofErr w:type="gramEnd"/>
      <w:r w:rsidRPr="006B4B6A">
        <w:rPr>
          <w:rFonts w:ascii="Tahoma" w:eastAsia="Times New Roman" w:hAnsi="Tahoma" w:cs="Tahoma"/>
          <w:color w:val="000000"/>
          <w:sz w:val="20"/>
          <w:szCs w:val="20"/>
          <w:lang w:eastAsia="ru-RU"/>
        </w:rPr>
        <w:t>Хомюк Н.М., Шинкар Т.І., від 19 листопада 2018 року,</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center"/>
        <w:rPr>
          <w:rFonts w:ascii="Tahoma" w:eastAsia="Times New Roman" w:hAnsi="Tahoma" w:cs="Tahoma"/>
          <w:b/>
          <w:bCs/>
          <w:color w:val="000000"/>
          <w:sz w:val="20"/>
          <w:szCs w:val="20"/>
          <w:lang w:eastAsia="ru-RU"/>
        </w:rPr>
      </w:pPr>
      <w:r w:rsidRPr="006B4B6A">
        <w:rPr>
          <w:rFonts w:ascii="Tahoma" w:eastAsia="Times New Roman" w:hAnsi="Tahoma" w:cs="Tahoma"/>
          <w:b/>
          <w:bCs/>
          <w:color w:val="000000"/>
          <w:sz w:val="20"/>
          <w:szCs w:val="20"/>
          <w:lang w:eastAsia="ru-RU"/>
        </w:rPr>
        <w:t>УСТАНОВИВ:</w:t>
      </w:r>
    </w:p>
    <w:p w:rsidR="00CE52BA" w:rsidRPr="006B4B6A" w:rsidRDefault="00CE52BA" w:rsidP="00CE52BA">
      <w:pPr>
        <w:spacing w:before="100" w:beforeAutospacing="1" w:after="0" w:line="240" w:lineRule="auto"/>
        <w:jc w:val="center"/>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ІСТОРІЯ СПРАВИ</w:t>
      </w:r>
    </w:p>
    <w:p w:rsidR="00CE52BA" w:rsidRPr="006B4B6A" w:rsidRDefault="00CE52BA" w:rsidP="00CE52BA">
      <w:pPr>
        <w:spacing w:before="100" w:beforeAutospacing="1" w:after="0" w:line="240" w:lineRule="auto"/>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rPr>
          <w:rFonts w:ascii="Tahoma" w:eastAsia="Times New Roman" w:hAnsi="Tahoma" w:cs="Tahoma"/>
          <w:color w:val="000000"/>
          <w:sz w:val="20"/>
          <w:szCs w:val="20"/>
          <w:u w:val="single"/>
          <w:lang w:eastAsia="ru-RU"/>
        </w:rPr>
      </w:pPr>
      <w:r w:rsidRPr="006B4B6A">
        <w:rPr>
          <w:rFonts w:ascii="Tahoma" w:eastAsia="Times New Roman" w:hAnsi="Tahoma" w:cs="Tahoma"/>
          <w:color w:val="000000"/>
          <w:sz w:val="20"/>
          <w:szCs w:val="20"/>
          <w:u w:val="single"/>
          <w:lang w:eastAsia="ru-RU"/>
        </w:rPr>
        <w:t>Короткий змі</w:t>
      </w:r>
      <w:proofErr w:type="gramStart"/>
      <w:r w:rsidRPr="006B4B6A">
        <w:rPr>
          <w:rFonts w:ascii="Tahoma" w:eastAsia="Times New Roman" w:hAnsi="Tahoma" w:cs="Tahoma"/>
          <w:color w:val="000000"/>
          <w:sz w:val="20"/>
          <w:szCs w:val="20"/>
          <w:u w:val="single"/>
          <w:lang w:eastAsia="ru-RU"/>
        </w:rPr>
        <w:t>ст</w:t>
      </w:r>
      <w:proofErr w:type="gramEnd"/>
      <w:r w:rsidRPr="006B4B6A">
        <w:rPr>
          <w:rFonts w:ascii="Tahoma" w:eastAsia="Times New Roman" w:hAnsi="Tahoma" w:cs="Tahoma"/>
          <w:color w:val="000000"/>
          <w:sz w:val="20"/>
          <w:szCs w:val="20"/>
          <w:u w:val="single"/>
          <w:lang w:eastAsia="ru-RU"/>
        </w:rPr>
        <w:t xml:space="preserve"> позовних вимог</w:t>
      </w:r>
    </w:p>
    <w:p w:rsidR="00CE52BA" w:rsidRPr="006B4B6A" w:rsidRDefault="00CE52BA" w:rsidP="00CE52BA">
      <w:pPr>
        <w:spacing w:before="100" w:beforeAutospacing="1" w:after="0" w:line="240" w:lineRule="auto"/>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1. Товариство з обмеженою відповідальністю «Інвестиційно-будівельна компанія «Екополіс» (далі - </w:t>
      </w:r>
      <w:proofErr w:type="gramStart"/>
      <w:r w:rsidRPr="006B4B6A">
        <w:rPr>
          <w:rFonts w:ascii="Tahoma" w:eastAsia="Times New Roman" w:hAnsi="Tahoma" w:cs="Tahoma"/>
          <w:color w:val="000000"/>
          <w:sz w:val="20"/>
          <w:szCs w:val="20"/>
          <w:lang w:eastAsia="ru-RU"/>
        </w:rPr>
        <w:t>ТОВ</w:t>
      </w:r>
      <w:proofErr w:type="gramEnd"/>
      <w:r w:rsidRPr="006B4B6A">
        <w:rPr>
          <w:rFonts w:ascii="Tahoma" w:eastAsia="Times New Roman" w:hAnsi="Tahoma" w:cs="Tahoma"/>
          <w:color w:val="000000"/>
          <w:sz w:val="20"/>
          <w:szCs w:val="20"/>
          <w:lang w:eastAsia="ru-RU"/>
        </w:rPr>
        <w:t xml:space="preserve"> «ІБК «Екополіс», позивач) звернулося до суду з позовом до Інспекції державного архітектурно-будівельного контролю у м. Львові (далі - Інспекція ДАБК у м. Львові, відповідач), в якому після доповнення та уточнення позовних вимог просило:</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P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 визнати протиправними та скасувати припис про усунення порушення у сфері містобудівної діяльності від 19 травня 2017 року стосовно </w:t>
      </w:r>
      <w:proofErr w:type="gramStart"/>
      <w:r w:rsidRPr="006B4B6A">
        <w:rPr>
          <w:rFonts w:ascii="Tahoma" w:eastAsia="Times New Roman" w:hAnsi="Tahoma" w:cs="Tahoma"/>
          <w:color w:val="000000"/>
          <w:sz w:val="20"/>
          <w:szCs w:val="20"/>
          <w:lang w:eastAsia="ru-RU"/>
        </w:rPr>
        <w:t>ТОВ</w:t>
      </w:r>
      <w:proofErr w:type="gramEnd"/>
      <w:r w:rsidRPr="006B4B6A">
        <w:rPr>
          <w:rFonts w:ascii="Tahoma" w:eastAsia="Times New Roman" w:hAnsi="Tahoma" w:cs="Tahoma"/>
          <w:color w:val="000000"/>
          <w:sz w:val="20"/>
          <w:szCs w:val="20"/>
          <w:lang w:eastAsia="ru-RU"/>
        </w:rPr>
        <w:t xml:space="preserve"> «ІБК «Екополіс»;</w:t>
      </w:r>
    </w:p>
    <w:p w:rsidR="006B4B6A" w:rsidRP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визнати протиправним та скасувати наказ № 111П від 1 червня 2017 року про проведення позапланової перевірки на об`єкті будівництва «Будівництво котеджного містечка та багатоквартирних житлових будинкі</w:t>
      </w:r>
      <w:proofErr w:type="gramStart"/>
      <w:r w:rsidRPr="006B4B6A">
        <w:rPr>
          <w:rFonts w:ascii="Tahoma" w:eastAsia="Times New Roman" w:hAnsi="Tahoma" w:cs="Tahoma"/>
          <w:color w:val="000000"/>
          <w:sz w:val="20"/>
          <w:szCs w:val="20"/>
          <w:lang w:eastAsia="ru-RU"/>
        </w:rPr>
        <w:t>в</w:t>
      </w:r>
      <w:proofErr w:type="gramEnd"/>
      <w:r w:rsidRPr="006B4B6A">
        <w:rPr>
          <w:rFonts w:ascii="Tahoma" w:eastAsia="Times New Roman" w:hAnsi="Tahoma" w:cs="Tahoma"/>
          <w:color w:val="000000"/>
          <w:sz w:val="20"/>
          <w:szCs w:val="20"/>
          <w:lang w:eastAsia="ru-RU"/>
        </w:rPr>
        <w:t xml:space="preserve"> на вул. Янева, 10 у м. Львові»;</w:t>
      </w:r>
    </w:p>
    <w:p w:rsidR="006B4B6A" w:rsidRP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 визнати протиправною та скасувати постанову № 0006-вих-2779/71 від 13 червня 2017 року про накладення штрафу за правопорушення у сфері містобудівної діяльності на </w:t>
      </w:r>
      <w:proofErr w:type="gramStart"/>
      <w:r w:rsidRPr="006B4B6A">
        <w:rPr>
          <w:rFonts w:ascii="Tahoma" w:eastAsia="Times New Roman" w:hAnsi="Tahoma" w:cs="Tahoma"/>
          <w:color w:val="000000"/>
          <w:sz w:val="20"/>
          <w:szCs w:val="20"/>
          <w:lang w:eastAsia="ru-RU"/>
        </w:rPr>
        <w:t>ТОВ</w:t>
      </w:r>
      <w:proofErr w:type="gramEnd"/>
      <w:r w:rsidRPr="006B4B6A">
        <w:rPr>
          <w:rFonts w:ascii="Tahoma" w:eastAsia="Times New Roman" w:hAnsi="Tahoma" w:cs="Tahoma"/>
          <w:color w:val="000000"/>
          <w:sz w:val="20"/>
          <w:szCs w:val="20"/>
          <w:lang w:eastAsia="ru-RU"/>
        </w:rPr>
        <w:t xml:space="preserve"> «ІБК «Екополіс».</w:t>
      </w:r>
    </w:p>
    <w:p w:rsidR="00CE52BA" w:rsidRDefault="00CE52BA" w:rsidP="00CE52BA">
      <w:pPr>
        <w:spacing w:before="100" w:beforeAutospacing="1" w:after="0" w:line="240" w:lineRule="auto"/>
        <w:rPr>
          <w:rFonts w:ascii="Tahoma" w:eastAsia="Times New Roman" w:hAnsi="Tahoma" w:cs="Tahoma"/>
          <w:color w:val="000000"/>
          <w:sz w:val="20"/>
          <w:szCs w:val="20"/>
          <w:u w:val="single"/>
          <w:lang w:eastAsia="ru-RU"/>
        </w:rPr>
      </w:pPr>
    </w:p>
    <w:p w:rsidR="006B4B6A" w:rsidRDefault="006B4B6A" w:rsidP="00CE52BA">
      <w:pPr>
        <w:spacing w:before="100" w:beforeAutospacing="1" w:after="0" w:line="240" w:lineRule="auto"/>
        <w:rPr>
          <w:rFonts w:ascii="Tahoma" w:eastAsia="Times New Roman" w:hAnsi="Tahoma" w:cs="Tahoma"/>
          <w:color w:val="000000"/>
          <w:sz w:val="20"/>
          <w:szCs w:val="20"/>
          <w:u w:val="single"/>
          <w:lang w:eastAsia="ru-RU"/>
        </w:rPr>
      </w:pPr>
      <w:r w:rsidRPr="006B4B6A">
        <w:rPr>
          <w:rFonts w:ascii="Tahoma" w:eastAsia="Times New Roman" w:hAnsi="Tahoma" w:cs="Tahoma"/>
          <w:color w:val="000000"/>
          <w:sz w:val="20"/>
          <w:szCs w:val="20"/>
          <w:u w:val="single"/>
          <w:lang w:eastAsia="ru-RU"/>
        </w:rPr>
        <w:t>Короткий змі</w:t>
      </w:r>
      <w:proofErr w:type="gramStart"/>
      <w:r w:rsidRPr="006B4B6A">
        <w:rPr>
          <w:rFonts w:ascii="Tahoma" w:eastAsia="Times New Roman" w:hAnsi="Tahoma" w:cs="Tahoma"/>
          <w:color w:val="000000"/>
          <w:sz w:val="20"/>
          <w:szCs w:val="20"/>
          <w:u w:val="single"/>
          <w:lang w:eastAsia="ru-RU"/>
        </w:rPr>
        <w:t>ст</w:t>
      </w:r>
      <w:proofErr w:type="gramEnd"/>
      <w:r w:rsidRPr="006B4B6A">
        <w:rPr>
          <w:rFonts w:ascii="Tahoma" w:eastAsia="Times New Roman" w:hAnsi="Tahoma" w:cs="Tahoma"/>
          <w:color w:val="000000"/>
          <w:sz w:val="20"/>
          <w:szCs w:val="20"/>
          <w:u w:val="single"/>
          <w:lang w:eastAsia="ru-RU"/>
        </w:rPr>
        <w:t xml:space="preserve"> рішень судів першої та апеляційної інстанцій</w:t>
      </w:r>
    </w:p>
    <w:p w:rsidR="00CE52BA" w:rsidRPr="006B4B6A" w:rsidRDefault="00CE52BA" w:rsidP="00CE52BA">
      <w:pPr>
        <w:spacing w:before="100" w:beforeAutospacing="1" w:after="0" w:line="240" w:lineRule="auto"/>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2. </w:t>
      </w:r>
      <w:proofErr w:type="gramStart"/>
      <w:r w:rsidRPr="006B4B6A">
        <w:rPr>
          <w:rFonts w:ascii="Tahoma" w:eastAsia="Times New Roman" w:hAnsi="Tahoma" w:cs="Tahoma"/>
          <w:color w:val="000000"/>
          <w:sz w:val="20"/>
          <w:szCs w:val="20"/>
          <w:lang w:eastAsia="ru-RU"/>
        </w:rPr>
        <w:t>Р</w:t>
      </w:r>
      <w:proofErr w:type="gramEnd"/>
      <w:r w:rsidRPr="006B4B6A">
        <w:rPr>
          <w:rFonts w:ascii="Tahoma" w:eastAsia="Times New Roman" w:hAnsi="Tahoma" w:cs="Tahoma"/>
          <w:color w:val="000000"/>
          <w:sz w:val="20"/>
          <w:szCs w:val="20"/>
          <w:lang w:eastAsia="ru-RU"/>
        </w:rPr>
        <w:t>ішенням Галицького районного суду м. Львова від 24 травня 2018 року, залишеним без змін постановою Восьмого апеляційного адміністративного суду від 19 листопада 2018 року, позов задоволено.</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Задовольняючи позовні вимоги, суди попередніх інстанцій виходили з того, що в предметі перевірки повинні зазначатись конкретні питання можливого порушення законодавства </w:t>
      </w:r>
      <w:proofErr w:type="gramStart"/>
      <w:r w:rsidRPr="006B4B6A">
        <w:rPr>
          <w:rFonts w:ascii="Tahoma" w:eastAsia="Times New Roman" w:hAnsi="Tahoma" w:cs="Tahoma"/>
          <w:color w:val="000000"/>
          <w:sz w:val="20"/>
          <w:szCs w:val="20"/>
          <w:lang w:eastAsia="ru-RU"/>
        </w:rPr>
        <w:lastRenderedPageBreak/>
        <w:t>п</w:t>
      </w:r>
      <w:proofErr w:type="gramEnd"/>
      <w:r w:rsidRPr="006B4B6A">
        <w:rPr>
          <w:rFonts w:ascii="Tahoma" w:eastAsia="Times New Roman" w:hAnsi="Tahoma" w:cs="Tahoma"/>
          <w:color w:val="000000"/>
          <w:sz w:val="20"/>
          <w:szCs w:val="20"/>
          <w:lang w:eastAsia="ru-RU"/>
        </w:rPr>
        <w:t>ідконтрольним суб`єктом, які стали підставою для проведення перевірки і повинні перевірятись. Суди дійшли висновку про порушення відповідачем вимог статей </w:t>
      </w:r>
      <w:hyperlink r:id="rId6" w:anchor="13"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2</w:t>
        </w:r>
      </w:hyperlink>
      <w:r w:rsidRPr="006B4B6A">
        <w:rPr>
          <w:rFonts w:ascii="Tahoma" w:eastAsia="Times New Roman" w:hAnsi="Tahoma" w:cs="Tahoma"/>
          <w:color w:val="000000"/>
          <w:sz w:val="20"/>
          <w:szCs w:val="20"/>
          <w:lang w:eastAsia="ru-RU"/>
        </w:rPr>
        <w:t>, </w:t>
      </w:r>
      <w:hyperlink r:id="rId7" w:anchor="16"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3</w:t>
        </w:r>
      </w:hyperlink>
      <w:r w:rsidRPr="006B4B6A">
        <w:rPr>
          <w:rFonts w:ascii="Tahoma" w:eastAsia="Times New Roman" w:hAnsi="Tahoma" w:cs="Tahoma"/>
          <w:color w:val="000000"/>
          <w:sz w:val="20"/>
          <w:szCs w:val="20"/>
          <w:lang w:eastAsia="ru-RU"/>
        </w:rPr>
        <w:t>, </w:t>
      </w:r>
      <w:hyperlink r:id="rId8" w:anchor="74"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6 Закону України «Про основні засади державного нагляду (контролю) у сфері господарської діяльності»</w:t>
        </w:r>
      </w:hyperlink>
      <w:r w:rsidRPr="006B4B6A">
        <w:rPr>
          <w:rFonts w:ascii="Tahoma" w:eastAsia="Times New Roman" w:hAnsi="Tahoma" w:cs="Tahoma"/>
          <w:color w:val="000000"/>
          <w:sz w:val="20"/>
          <w:szCs w:val="20"/>
          <w:lang w:eastAsia="ru-RU"/>
        </w:rPr>
        <w:t xml:space="preserve">, пункту 7 Порядку здійснення державного </w:t>
      </w:r>
      <w:proofErr w:type="gramStart"/>
      <w:r w:rsidRPr="006B4B6A">
        <w:rPr>
          <w:rFonts w:ascii="Tahoma" w:eastAsia="Times New Roman" w:hAnsi="Tahoma" w:cs="Tahoma"/>
          <w:color w:val="000000"/>
          <w:sz w:val="20"/>
          <w:szCs w:val="20"/>
          <w:lang w:eastAsia="ru-RU"/>
        </w:rPr>
        <w:t>арх</w:t>
      </w:r>
      <w:proofErr w:type="gramEnd"/>
      <w:r w:rsidRPr="006B4B6A">
        <w:rPr>
          <w:rFonts w:ascii="Tahoma" w:eastAsia="Times New Roman" w:hAnsi="Tahoma" w:cs="Tahoma"/>
          <w:color w:val="000000"/>
          <w:sz w:val="20"/>
          <w:szCs w:val="20"/>
          <w:lang w:eastAsia="ru-RU"/>
        </w:rPr>
        <w:t>ітектурно-будівельного контролю, затвердженого </w:t>
      </w:r>
      <w:hyperlink r:id="rId9" w:tgtFrame="_blank" w:tooltip="Про затвердження Порядку здійснення державного архітектурно-будівельного контролю; нормативно-правовий акт № 553 від 23.05.2011" w:history="1">
        <w:r w:rsidRPr="006B4B6A">
          <w:rPr>
            <w:rFonts w:ascii="Tahoma" w:eastAsia="Times New Roman" w:hAnsi="Tahoma" w:cs="Tahoma"/>
            <w:color w:val="000000"/>
            <w:sz w:val="20"/>
            <w:szCs w:val="20"/>
            <w:lang w:eastAsia="ru-RU"/>
          </w:rPr>
          <w:t>постановою Кабінету Міністрів України від 23 травня 2011 року № 553</w:t>
        </w:r>
      </w:hyperlink>
      <w:r w:rsidRPr="006B4B6A">
        <w:rPr>
          <w:rFonts w:ascii="Tahoma" w:eastAsia="Times New Roman" w:hAnsi="Tahoma" w:cs="Tahoma"/>
          <w:color w:val="000000"/>
          <w:sz w:val="20"/>
          <w:szCs w:val="20"/>
          <w:lang w:eastAsia="ru-RU"/>
        </w:rPr>
        <w:t> (далі - Порядок № 553).</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3. </w:t>
      </w:r>
      <w:proofErr w:type="gramStart"/>
      <w:r w:rsidRPr="006B4B6A">
        <w:rPr>
          <w:rFonts w:ascii="Tahoma" w:eastAsia="Times New Roman" w:hAnsi="Tahoma" w:cs="Tahoma"/>
          <w:color w:val="000000"/>
          <w:sz w:val="20"/>
          <w:szCs w:val="20"/>
          <w:lang w:eastAsia="ru-RU"/>
        </w:rPr>
        <w:t>Кр</w:t>
      </w:r>
      <w:proofErr w:type="gramEnd"/>
      <w:r w:rsidRPr="006B4B6A">
        <w:rPr>
          <w:rFonts w:ascii="Tahoma" w:eastAsia="Times New Roman" w:hAnsi="Tahoma" w:cs="Tahoma"/>
          <w:color w:val="000000"/>
          <w:sz w:val="20"/>
          <w:szCs w:val="20"/>
          <w:lang w:eastAsia="ru-RU"/>
        </w:rPr>
        <w:t>ім того, ТОВ «ІБК «Екополіс» було подано заяву про забезпечення позову, в якій просило постановити ухвалу якою заборонити Інспекції ДАБК у м. Львові проводити позапланову перевірку на підставі наказу № 89-П та направлення № 362-пп від 12 травня 2017 року на об`єкті «Будівництво котеджного містечка та багатоквартирних житлових будинків на вул. Янева, 10 у м. Львові»</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Ухвалою Галицького районного суду м. Львова від 19 травня 2017 року, заяву </w:t>
      </w:r>
      <w:proofErr w:type="gramStart"/>
      <w:r w:rsidRPr="006B4B6A">
        <w:rPr>
          <w:rFonts w:ascii="Tahoma" w:eastAsia="Times New Roman" w:hAnsi="Tahoma" w:cs="Tahoma"/>
          <w:color w:val="000000"/>
          <w:sz w:val="20"/>
          <w:szCs w:val="20"/>
          <w:lang w:eastAsia="ru-RU"/>
        </w:rPr>
        <w:t>ТОВ</w:t>
      </w:r>
      <w:proofErr w:type="gramEnd"/>
      <w:r w:rsidRPr="006B4B6A">
        <w:rPr>
          <w:rFonts w:ascii="Tahoma" w:eastAsia="Times New Roman" w:hAnsi="Tahoma" w:cs="Tahoma"/>
          <w:color w:val="000000"/>
          <w:sz w:val="20"/>
          <w:szCs w:val="20"/>
          <w:lang w:eastAsia="ru-RU"/>
        </w:rPr>
        <w:t xml:space="preserve"> «ІБК «Екополіс» про забезпечення позову задоволено та заборонено Інспекції ДАБК у м. Львові проводити позапланову перевірку на підставі наказу № 89-П та направлення № 362-пп від 12 травня 2017 року на об`єкті «Будівництво котеджного містечка та багатоквартирних житлових будинків на вул. Янева, 10 у м. Львові».</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u w:val="single"/>
          <w:lang w:eastAsia="ru-RU"/>
        </w:rPr>
      </w:pPr>
      <w:r w:rsidRPr="006B4B6A">
        <w:rPr>
          <w:rFonts w:ascii="Tahoma" w:eastAsia="Times New Roman" w:hAnsi="Tahoma" w:cs="Tahoma"/>
          <w:color w:val="000000"/>
          <w:sz w:val="20"/>
          <w:szCs w:val="20"/>
          <w:u w:val="single"/>
          <w:lang w:eastAsia="ru-RU"/>
        </w:rPr>
        <w:t>Короткий змі</w:t>
      </w:r>
      <w:proofErr w:type="gramStart"/>
      <w:r w:rsidRPr="006B4B6A">
        <w:rPr>
          <w:rFonts w:ascii="Tahoma" w:eastAsia="Times New Roman" w:hAnsi="Tahoma" w:cs="Tahoma"/>
          <w:color w:val="000000"/>
          <w:sz w:val="20"/>
          <w:szCs w:val="20"/>
          <w:u w:val="single"/>
          <w:lang w:eastAsia="ru-RU"/>
        </w:rPr>
        <w:t>ст</w:t>
      </w:r>
      <w:proofErr w:type="gramEnd"/>
      <w:r w:rsidRPr="006B4B6A">
        <w:rPr>
          <w:rFonts w:ascii="Tahoma" w:eastAsia="Times New Roman" w:hAnsi="Tahoma" w:cs="Tahoma"/>
          <w:color w:val="000000"/>
          <w:sz w:val="20"/>
          <w:szCs w:val="20"/>
          <w:u w:val="single"/>
          <w:lang w:eastAsia="ru-RU"/>
        </w:rPr>
        <w:t xml:space="preserve"> вимог касаційної скарги</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4. Не погоджуючись з </w:t>
      </w:r>
      <w:proofErr w:type="gramStart"/>
      <w:r w:rsidRPr="006B4B6A">
        <w:rPr>
          <w:rFonts w:ascii="Tahoma" w:eastAsia="Times New Roman" w:hAnsi="Tahoma" w:cs="Tahoma"/>
          <w:color w:val="000000"/>
          <w:sz w:val="20"/>
          <w:szCs w:val="20"/>
          <w:lang w:eastAsia="ru-RU"/>
        </w:rPr>
        <w:t>р</w:t>
      </w:r>
      <w:proofErr w:type="gramEnd"/>
      <w:r w:rsidRPr="006B4B6A">
        <w:rPr>
          <w:rFonts w:ascii="Tahoma" w:eastAsia="Times New Roman" w:hAnsi="Tahoma" w:cs="Tahoma"/>
          <w:color w:val="000000"/>
          <w:sz w:val="20"/>
          <w:szCs w:val="20"/>
          <w:lang w:eastAsia="ru-RU"/>
        </w:rPr>
        <w:t>ішеннями судів попередніх інстанцій, посилаючись на неправильне застосування судами норм матеріального права та порушення норм процесуального права, Інспекція ДАБК у м. Львові    звернулась із касаційною скаргою, в якій просить їх скасувати та ухвалити нове рішення про відмову в задоволенні позовних вимог.</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СТИСЛИЙ ВИКЛАД ОБСТАВИН СПРАВИ, ВСТАНОВЛЕНИХ СУДАМИ ПЕРШОЇ ТА АПЕЛЯЦІЙНОЇ ІНСТАНЦІЙ</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5. </w:t>
      </w:r>
      <w:proofErr w:type="gramStart"/>
      <w:r w:rsidRPr="006B4B6A">
        <w:rPr>
          <w:rFonts w:ascii="Tahoma" w:eastAsia="Times New Roman" w:hAnsi="Tahoma" w:cs="Tahoma"/>
          <w:color w:val="000000"/>
          <w:sz w:val="20"/>
          <w:szCs w:val="20"/>
          <w:lang w:eastAsia="ru-RU"/>
        </w:rPr>
        <w:t>Судами першої та апеляційної інстанцій встановлено, що 16 травня 2017 року представник Інспекції ДАБК у м. Львові залишив в офісі позивача копію наказу від 12 травня 2017 року № 89-П про проведення позапланової перевірки, виданого начальником Інспекції ДАБК у м. Львові, та копію направлення для проведення позапланової перевірки від 12 травня 2017</w:t>
      </w:r>
      <w:proofErr w:type="gramEnd"/>
      <w:r w:rsidRPr="006B4B6A">
        <w:rPr>
          <w:rFonts w:ascii="Tahoma" w:eastAsia="Times New Roman" w:hAnsi="Tahoma" w:cs="Tahoma"/>
          <w:color w:val="000000"/>
          <w:sz w:val="20"/>
          <w:szCs w:val="20"/>
          <w:lang w:eastAsia="ru-RU"/>
        </w:rPr>
        <w:t xml:space="preserve"> року № 362-пп на об`єкті «Будівництво котеджного містечка та багатоквартирних житлових будинкі</w:t>
      </w:r>
      <w:proofErr w:type="gramStart"/>
      <w:r w:rsidRPr="006B4B6A">
        <w:rPr>
          <w:rFonts w:ascii="Tahoma" w:eastAsia="Times New Roman" w:hAnsi="Tahoma" w:cs="Tahoma"/>
          <w:color w:val="000000"/>
          <w:sz w:val="20"/>
          <w:szCs w:val="20"/>
          <w:lang w:eastAsia="ru-RU"/>
        </w:rPr>
        <w:t>в</w:t>
      </w:r>
      <w:proofErr w:type="gramEnd"/>
      <w:r w:rsidRPr="006B4B6A">
        <w:rPr>
          <w:rFonts w:ascii="Tahoma" w:eastAsia="Times New Roman" w:hAnsi="Tahoma" w:cs="Tahoma"/>
          <w:color w:val="000000"/>
          <w:sz w:val="20"/>
          <w:szCs w:val="20"/>
          <w:lang w:eastAsia="ru-RU"/>
        </w:rPr>
        <w:t xml:space="preserve"> на вул. Янева, 10 у м. Львові». Згідно з документами, позапланова перевірка призначена на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ідставі звернення депутата Львівської міської ради, фракція «Об`єднання «Самопоміч» ОСОБА_1 від 10 травня 2017 року № 69 та № 4-290.</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6. На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ідставі наказу № 89-П від 12 травня 2017 року та направлення № 362-пп від 12 травня 2017 року за зверненням депутата Львівської міської ради ОСОБА_1 , стосовно позивача складено:</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P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lastRenderedPageBreak/>
        <w:t xml:space="preserve">- акт від 19 травня 2017 року про недопущення посадових осіб органу державного </w:t>
      </w:r>
      <w:proofErr w:type="gramStart"/>
      <w:r w:rsidRPr="006B4B6A">
        <w:rPr>
          <w:rFonts w:ascii="Tahoma" w:eastAsia="Times New Roman" w:hAnsi="Tahoma" w:cs="Tahoma"/>
          <w:color w:val="000000"/>
          <w:sz w:val="20"/>
          <w:szCs w:val="20"/>
          <w:lang w:eastAsia="ru-RU"/>
        </w:rPr>
        <w:t>арх</w:t>
      </w:r>
      <w:proofErr w:type="gramEnd"/>
      <w:r w:rsidRPr="006B4B6A">
        <w:rPr>
          <w:rFonts w:ascii="Tahoma" w:eastAsia="Times New Roman" w:hAnsi="Tahoma" w:cs="Tahoma"/>
          <w:color w:val="000000"/>
          <w:sz w:val="20"/>
          <w:szCs w:val="20"/>
          <w:lang w:eastAsia="ru-RU"/>
        </w:rPr>
        <w:t>ітектурно-будівельного контролю на об`єкти будівництва, підприємства будівельної галузі для виконання покладених на них функцій;</w:t>
      </w:r>
    </w:p>
    <w:p w:rsidR="006B4B6A" w:rsidRP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 протокол від 19 травня 2017 року про правопорушення у сфері </w:t>
      </w:r>
      <w:proofErr w:type="gramStart"/>
      <w:r w:rsidRPr="006B4B6A">
        <w:rPr>
          <w:rFonts w:ascii="Tahoma" w:eastAsia="Times New Roman" w:hAnsi="Tahoma" w:cs="Tahoma"/>
          <w:color w:val="000000"/>
          <w:sz w:val="20"/>
          <w:szCs w:val="20"/>
          <w:lang w:eastAsia="ru-RU"/>
        </w:rPr>
        <w:t>м</w:t>
      </w:r>
      <w:proofErr w:type="gramEnd"/>
      <w:r w:rsidRPr="006B4B6A">
        <w:rPr>
          <w:rFonts w:ascii="Tahoma" w:eastAsia="Times New Roman" w:hAnsi="Tahoma" w:cs="Tahoma"/>
          <w:color w:val="000000"/>
          <w:sz w:val="20"/>
          <w:szCs w:val="20"/>
          <w:lang w:eastAsia="ru-RU"/>
        </w:rPr>
        <w:t>істобудівної діяльності;</w:t>
      </w: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припис від 19 травня 2017 року про усунення порушення у сфері містобудівної діяльності, яким зобов</w:t>
      </w:r>
      <w:proofErr w:type="gramStart"/>
      <w:r w:rsidRPr="006B4B6A">
        <w:rPr>
          <w:rFonts w:ascii="Tahoma" w:eastAsia="Times New Roman" w:hAnsi="Tahoma" w:cs="Tahoma"/>
          <w:color w:val="000000"/>
          <w:sz w:val="20"/>
          <w:szCs w:val="20"/>
          <w:lang w:eastAsia="ru-RU"/>
        </w:rPr>
        <w:t>`я</w:t>
      </w:r>
      <w:proofErr w:type="gramEnd"/>
      <w:r w:rsidRPr="006B4B6A">
        <w:rPr>
          <w:rFonts w:ascii="Tahoma" w:eastAsia="Times New Roman" w:hAnsi="Tahoma" w:cs="Tahoma"/>
          <w:color w:val="000000"/>
          <w:sz w:val="20"/>
          <w:szCs w:val="20"/>
          <w:lang w:eastAsia="ru-RU"/>
        </w:rPr>
        <w:t>зано позивача до 1 червня 2017 року допустити представників Інспекції ДАБК у м. Львові до перевірки.</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7. 1 червня 2017 року Інспекцією ДАБК у м. Львові видано наказ № 111П про проведення позапланової перевірки на об`єкті будівництва «Будівництво котеджного містечка та багатоквартирних житлових будинкі</w:t>
      </w:r>
      <w:proofErr w:type="gramStart"/>
      <w:r w:rsidRPr="006B4B6A">
        <w:rPr>
          <w:rFonts w:ascii="Tahoma" w:eastAsia="Times New Roman" w:hAnsi="Tahoma" w:cs="Tahoma"/>
          <w:color w:val="000000"/>
          <w:sz w:val="20"/>
          <w:szCs w:val="20"/>
          <w:lang w:eastAsia="ru-RU"/>
        </w:rPr>
        <w:t>в</w:t>
      </w:r>
      <w:proofErr w:type="gramEnd"/>
      <w:r w:rsidRPr="006B4B6A">
        <w:rPr>
          <w:rFonts w:ascii="Tahoma" w:eastAsia="Times New Roman" w:hAnsi="Tahoma" w:cs="Tahoma"/>
          <w:color w:val="000000"/>
          <w:sz w:val="20"/>
          <w:szCs w:val="20"/>
          <w:lang w:eastAsia="ru-RU"/>
        </w:rPr>
        <w:t xml:space="preserve"> на вул. Янева, 10 у м. Львові» та направлення для проведення позапланової </w:t>
      </w:r>
      <w:proofErr w:type="gramStart"/>
      <w:r w:rsidRPr="006B4B6A">
        <w:rPr>
          <w:rFonts w:ascii="Tahoma" w:eastAsia="Times New Roman" w:hAnsi="Tahoma" w:cs="Tahoma"/>
          <w:color w:val="000000"/>
          <w:sz w:val="20"/>
          <w:szCs w:val="20"/>
          <w:lang w:eastAsia="ru-RU"/>
        </w:rPr>
        <w:t>перев</w:t>
      </w:r>
      <w:proofErr w:type="gramEnd"/>
      <w:r w:rsidRPr="006B4B6A">
        <w:rPr>
          <w:rFonts w:ascii="Tahoma" w:eastAsia="Times New Roman" w:hAnsi="Tahoma" w:cs="Tahoma"/>
          <w:color w:val="000000"/>
          <w:sz w:val="20"/>
          <w:szCs w:val="20"/>
          <w:lang w:eastAsia="ru-RU"/>
        </w:rPr>
        <w:t>ірки № 417-пп.</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Зазначеними документами призначено позапланову перевірку позивача </w:t>
      </w:r>
      <w:proofErr w:type="gramStart"/>
      <w:r w:rsidRPr="006B4B6A">
        <w:rPr>
          <w:rFonts w:ascii="Tahoma" w:eastAsia="Times New Roman" w:hAnsi="Tahoma" w:cs="Tahoma"/>
          <w:color w:val="000000"/>
          <w:sz w:val="20"/>
          <w:szCs w:val="20"/>
          <w:lang w:eastAsia="ru-RU"/>
        </w:rPr>
        <w:t>в</w:t>
      </w:r>
      <w:proofErr w:type="gramEnd"/>
      <w:r w:rsidRPr="006B4B6A">
        <w:rPr>
          <w:rFonts w:ascii="Tahoma" w:eastAsia="Times New Roman" w:hAnsi="Tahoma" w:cs="Tahoma"/>
          <w:color w:val="000000"/>
          <w:sz w:val="20"/>
          <w:szCs w:val="20"/>
          <w:lang w:eastAsia="ru-RU"/>
        </w:rPr>
        <w:t xml:space="preserve"> період з 1 по 6 червня 2017 року на вищеназваному об`єкті будівництва на виконання припису від 19 травня 2017 року про допуск на перевірку.</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Між тим, недопуск до перевірки 19 травня 2017 року позивачем був здійснений у зв</w:t>
      </w:r>
      <w:proofErr w:type="gramStart"/>
      <w:r w:rsidRPr="006B4B6A">
        <w:rPr>
          <w:rFonts w:ascii="Tahoma" w:eastAsia="Times New Roman" w:hAnsi="Tahoma" w:cs="Tahoma"/>
          <w:color w:val="000000"/>
          <w:sz w:val="20"/>
          <w:szCs w:val="20"/>
          <w:lang w:eastAsia="ru-RU"/>
        </w:rPr>
        <w:t>`я</w:t>
      </w:r>
      <w:proofErr w:type="gramEnd"/>
      <w:r w:rsidRPr="006B4B6A">
        <w:rPr>
          <w:rFonts w:ascii="Tahoma" w:eastAsia="Times New Roman" w:hAnsi="Tahoma" w:cs="Tahoma"/>
          <w:color w:val="000000"/>
          <w:sz w:val="20"/>
          <w:szCs w:val="20"/>
          <w:lang w:eastAsia="ru-RU"/>
        </w:rPr>
        <w:t>зку із наявністю ухвали Галицького районного суду м. Львова від 19 травня 2017    року про заборону Інспекції ДАБК у м. Львові проводити позапланову перевірку на підставі наказу № 89-П та направлення № 362-пп від 12 травня 2017 року на об`єкті «Будівництво котеджного містечка та багатоквартирних житлових будинкі</w:t>
      </w:r>
      <w:proofErr w:type="gramStart"/>
      <w:r w:rsidRPr="006B4B6A">
        <w:rPr>
          <w:rFonts w:ascii="Tahoma" w:eastAsia="Times New Roman" w:hAnsi="Tahoma" w:cs="Tahoma"/>
          <w:color w:val="000000"/>
          <w:sz w:val="20"/>
          <w:szCs w:val="20"/>
          <w:lang w:eastAsia="ru-RU"/>
        </w:rPr>
        <w:t>в</w:t>
      </w:r>
      <w:proofErr w:type="gramEnd"/>
      <w:r w:rsidRPr="006B4B6A">
        <w:rPr>
          <w:rFonts w:ascii="Tahoma" w:eastAsia="Times New Roman" w:hAnsi="Tahoma" w:cs="Tahoma"/>
          <w:color w:val="000000"/>
          <w:sz w:val="20"/>
          <w:szCs w:val="20"/>
          <w:lang w:eastAsia="ru-RU"/>
        </w:rPr>
        <w:t xml:space="preserve"> на вул. Янева, 10 у м. Львові».</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8. 6 червня 2017 року посадовими особами відповідача складено акт перевірки дотримання вимог законодавства у сфері містобудівної діяльності, будівельних норм, державних стандартів і правил, в якому зазначено про неможливість проведення перевірки на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 xml:space="preserve">ідставі припису від 19 травня 2017 року у зв`язку із відсутністю посадових осіб </w:t>
      </w:r>
      <w:proofErr w:type="gramStart"/>
      <w:r w:rsidRPr="006B4B6A">
        <w:rPr>
          <w:rFonts w:ascii="Tahoma" w:eastAsia="Times New Roman" w:hAnsi="Tahoma" w:cs="Tahoma"/>
          <w:color w:val="000000"/>
          <w:sz w:val="20"/>
          <w:szCs w:val="20"/>
          <w:lang w:eastAsia="ru-RU"/>
        </w:rPr>
        <w:t>ТОВ</w:t>
      </w:r>
      <w:proofErr w:type="gramEnd"/>
      <w:r w:rsidRPr="006B4B6A">
        <w:rPr>
          <w:rFonts w:ascii="Tahoma" w:eastAsia="Times New Roman" w:hAnsi="Tahoma" w:cs="Tahoma"/>
          <w:color w:val="000000"/>
          <w:sz w:val="20"/>
          <w:szCs w:val="20"/>
          <w:lang w:eastAsia="ru-RU"/>
        </w:rPr>
        <w:t xml:space="preserve"> «ІБК «Екополіс».</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9. 13 червня 2017 року начальник Інспекції ДАБК у м. Львові не зважаючи на ухвалу суду від 19 травня 2017 року про заборону проведення перевірки виніс постанову про накладення штрафу у сумі 16480 грн за правопорушення у сфері містобудівної діяльності на </w:t>
      </w:r>
      <w:proofErr w:type="gramStart"/>
      <w:r w:rsidRPr="006B4B6A">
        <w:rPr>
          <w:rFonts w:ascii="Tahoma" w:eastAsia="Times New Roman" w:hAnsi="Tahoma" w:cs="Tahoma"/>
          <w:color w:val="000000"/>
          <w:sz w:val="20"/>
          <w:szCs w:val="20"/>
          <w:lang w:eastAsia="ru-RU"/>
        </w:rPr>
        <w:t>ТОВ</w:t>
      </w:r>
      <w:proofErr w:type="gramEnd"/>
      <w:r w:rsidRPr="006B4B6A">
        <w:rPr>
          <w:rFonts w:ascii="Tahoma" w:eastAsia="Times New Roman" w:hAnsi="Tahoma" w:cs="Tahoma"/>
          <w:color w:val="000000"/>
          <w:sz w:val="20"/>
          <w:szCs w:val="20"/>
          <w:lang w:eastAsia="ru-RU"/>
        </w:rPr>
        <w:t xml:space="preserve"> «ІБК «Екополіс» за недопущення посадових осіб органу державного архітектурно-буді</w:t>
      </w:r>
      <w:proofErr w:type="gramStart"/>
      <w:r w:rsidRPr="006B4B6A">
        <w:rPr>
          <w:rFonts w:ascii="Tahoma" w:eastAsia="Times New Roman" w:hAnsi="Tahoma" w:cs="Tahoma"/>
          <w:color w:val="000000"/>
          <w:sz w:val="20"/>
          <w:szCs w:val="20"/>
          <w:lang w:eastAsia="ru-RU"/>
        </w:rPr>
        <w:t>вельного контролю до перевірки на об`єкті будівництва у м. Львові, вул.</w:t>
      </w:r>
      <w:proofErr w:type="gramEnd"/>
      <w:r w:rsidRPr="006B4B6A">
        <w:rPr>
          <w:rFonts w:ascii="Tahoma" w:eastAsia="Times New Roman" w:hAnsi="Tahoma" w:cs="Tahoma"/>
          <w:color w:val="000000"/>
          <w:sz w:val="20"/>
          <w:szCs w:val="20"/>
          <w:lang w:eastAsia="ru-RU"/>
        </w:rPr>
        <w:t xml:space="preserve"> Янева, 10.</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ДОВОДИ УЧАСНИКІВ СПРАВИ</w:t>
      </w:r>
    </w:p>
    <w:p w:rsidR="00CE52BA" w:rsidRPr="006B4B6A" w:rsidRDefault="00CE52BA" w:rsidP="00CE52BA">
      <w:pPr>
        <w:spacing w:before="100" w:beforeAutospacing="1" w:after="0" w:line="240" w:lineRule="auto"/>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10. Касаційна скарга відповідача обґрунтована тим, що </w:t>
      </w:r>
      <w:proofErr w:type="gramStart"/>
      <w:r w:rsidRPr="006B4B6A">
        <w:rPr>
          <w:rFonts w:ascii="Tahoma" w:eastAsia="Times New Roman" w:hAnsi="Tahoma" w:cs="Tahoma"/>
          <w:color w:val="000000"/>
          <w:sz w:val="20"/>
          <w:szCs w:val="20"/>
          <w:lang w:eastAsia="ru-RU"/>
        </w:rPr>
        <w:t>предмет</w:t>
      </w:r>
      <w:proofErr w:type="gramEnd"/>
      <w:r w:rsidRPr="006B4B6A">
        <w:rPr>
          <w:rFonts w:ascii="Tahoma" w:eastAsia="Times New Roman" w:hAnsi="Tahoma" w:cs="Tahoma"/>
          <w:color w:val="000000"/>
          <w:sz w:val="20"/>
          <w:szCs w:val="20"/>
          <w:lang w:eastAsia="ru-RU"/>
        </w:rPr>
        <w:t xml:space="preserve"> перевірки, наведений в наказі, повністю відповідає пунктам 1 та 2 Порядку № 553. Також вказу</w:t>
      </w:r>
      <w:proofErr w:type="gramStart"/>
      <w:r w:rsidRPr="006B4B6A">
        <w:rPr>
          <w:rFonts w:ascii="Tahoma" w:eastAsia="Times New Roman" w:hAnsi="Tahoma" w:cs="Tahoma"/>
          <w:color w:val="000000"/>
          <w:sz w:val="20"/>
          <w:szCs w:val="20"/>
          <w:lang w:eastAsia="ru-RU"/>
        </w:rPr>
        <w:t>є,</w:t>
      </w:r>
      <w:proofErr w:type="gramEnd"/>
      <w:r w:rsidRPr="006B4B6A">
        <w:rPr>
          <w:rFonts w:ascii="Tahoma" w:eastAsia="Times New Roman" w:hAnsi="Tahoma" w:cs="Tahoma"/>
          <w:color w:val="000000"/>
          <w:sz w:val="20"/>
          <w:szCs w:val="20"/>
          <w:lang w:eastAsia="ru-RU"/>
        </w:rPr>
        <w:t xml:space="preserve"> що </w:t>
      </w:r>
      <w:hyperlink r:id="rId10" w:tgtFrame="_blank" w:tooltip="Про регулювання містобудівної діяльності; нормативно-правовий акт № 3038-VI від 17.02.2011" w:history="1">
        <w:r w:rsidRPr="006B4B6A">
          <w:rPr>
            <w:rFonts w:ascii="Tahoma" w:eastAsia="Times New Roman" w:hAnsi="Tahoma" w:cs="Tahoma"/>
            <w:color w:val="000000"/>
            <w:sz w:val="20"/>
            <w:szCs w:val="20"/>
            <w:lang w:eastAsia="ru-RU"/>
          </w:rPr>
          <w:t>Закон України «Про регулювання містобудівної діяльності»</w:t>
        </w:r>
      </w:hyperlink>
      <w:r w:rsidRPr="006B4B6A">
        <w:rPr>
          <w:rFonts w:ascii="Tahoma" w:eastAsia="Times New Roman" w:hAnsi="Tahoma" w:cs="Tahoma"/>
          <w:color w:val="000000"/>
          <w:sz w:val="20"/>
          <w:szCs w:val="20"/>
          <w:lang w:eastAsia="ru-RU"/>
        </w:rPr>
        <w:t> та Порядок №    553 не містять жодної вимоги про необхідність погодження з вищестоящими органами на проведення позапланової перевірки.</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Скаржник посилається на те, що ухвала про заборону проведення перевірки від 19 травня 2017 року надійшла до нього лише о 17-31 год., тобто вже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ісля виходу посадових осіб для здійснення перевірки позивача.</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proofErr w:type="gramStart"/>
      <w:r w:rsidRPr="006B4B6A">
        <w:rPr>
          <w:rFonts w:ascii="Tahoma" w:eastAsia="Times New Roman" w:hAnsi="Tahoma" w:cs="Tahoma"/>
          <w:color w:val="000000"/>
          <w:sz w:val="20"/>
          <w:szCs w:val="20"/>
          <w:lang w:eastAsia="ru-RU"/>
        </w:rPr>
        <w:t>Кр</w:t>
      </w:r>
      <w:proofErr w:type="gramEnd"/>
      <w:r w:rsidRPr="006B4B6A">
        <w:rPr>
          <w:rFonts w:ascii="Tahoma" w:eastAsia="Times New Roman" w:hAnsi="Tahoma" w:cs="Tahoma"/>
          <w:color w:val="000000"/>
          <w:sz w:val="20"/>
          <w:szCs w:val="20"/>
          <w:lang w:eastAsia="ru-RU"/>
        </w:rPr>
        <w:t xml:space="preserve">ім того, зазначає, що ця ухвала не містить заборони притягати до відповідальності суб`єктів містобудування за правопорушення, вчинені до її винесення. На думку скаржника, ті вимоги, на які </w:t>
      </w:r>
      <w:proofErr w:type="gramStart"/>
      <w:r w:rsidRPr="006B4B6A">
        <w:rPr>
          <w:rFonts w:ascii="Tahoma" w:eastAsia="Times New Roman" w:hAnsi="Tahoma" w:cs="Tahoma"/>
          <w:color w:val="000000"/>
          <w:sz w:val="20"/>
          <w:szCs w:val="20"/>
          <w:lang w:eastAsia="ru-RU"/>
        </w:rPr>
        <w:t>послались</w:t>
      </w:r>
      <w:proofErr w:type="gramEnd"/>
      <w:r w:rsidRPr="006B4B6A">
        <w:rPr>
          <w:rFonts w:ascii="Tahoma" w:eastAsia="Times New Roman" w:hAnsi="Tahoma" w:cs="Tahoma"/>
          <w:color w:val="000000"/>
          <w:sz w:val="20"/>
          <w:szCs w:val="20"/>
          <w:lang w:eastAsia="ru-RU"/>
        </w:rPr>
        <w:t xml:space="preserve"> суди як обов`язкові, не передбачені частиною другою </w:t>
      </w:r>
      <w:hyperlink r:id="rId11" w:anchor="54"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статті 5 Закону України «Про основні засади державного нагляду (контролю) у сфері господарської діяльності»</w:t>
        </w:r>
      </w:hyperlink>
      <w:r w:rsidRPr="006B4B6A">
        <w:rPr>
          <w:rFonts w:ascii="Tahoma" w:eastAsia="Times New Roman" w:hAnsi="Tahoma" w:cs="Tahoma"/>
          <w:color w:val="000000"/>
          <w:sz w:val="20"/>
          <w:szCs w:val="20"/>
          <w:lang w:eastAsia="ru-RU"/>
        </w:rPr>
        <w:t>.</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11. Позивач надав відзив на касаційну скаргу, в якому послався на необґрунтованість викладених в ній доводів. Просив залишити касаційну скаргу без задоволення, а оскаржувані судові </w:t>
      </w:r>
      <w:proofErr w:type="gramStart"/>
      <w:r w:rsidRPr="006B4B6A">
        <w:rPr>
          <w:rFonts w:ascii="Tahoma" w:eastAsia="Times New Roman" w:hAnsi="Tahoma" w:cs="Tahoma"/>
          <w:color w:val="000000"/>
          <w:sz w:val="20"/>
          <w:szCs w:val="20"/>
          <w:lang w:eastAsia="ru-RU"/>
        </w:rPr>
        <w:t>р</w:t>
      </w:r>
      <w:proofErr w:type="gramEnd"/>
      <w:r w:rsidRPr="006B4B6A">
        <w:rPr>
          <w:rFonts w:ascii="Tahoma" w:eastAsia="Times New Roman" w:hAnsi="Tahoma" w:cs="Tahoma"/>
          <w:color w:val="000000"/>
          <w:sz w:val="20"/>
          <w:szCs w:val="20"/>
          <w:lang w:eastAsia="ru-RU"/>
        </w:rPr>
        <w:t>ішення - без змін.</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ПОЗИЦІЯ </w:t>
      </w:r>
      <w:proofErr w:type="gramStart"/>
      <w:r w:rsidRPr="006B4B6A">
        <w:rPr>
          <w:rFonts w:ascii="Tahoma" w:eastAsia="Times New Roman" w:hAnsi="Tahoma" w:cs="Tahoma"/>
          <w:color w:val="000000"/>
          <w:sz w:val="20"/>
          <w:szCs w:val="20"/>
          <w:lang w:eastAsia="ru-RU"/>
        </w:rPr>
        <w:t>ВЕРХОВНОГО</w:t>
      </w:r>
      <w:proofErr w:type="gramEnd"/>
      <w:r w:rsidRPr="006B4B6A">
        <w:rPr>
          <w:rFonts w:ascii="Tahoma" w:eastAsia="Times New Roman" w:hAnsi="Tahoma" w:cs="Tahoma"/>
          <w:color w:val="000000"/>
          <w:sz w:val="20"/>
          <w:szCs w:val="20"/>
          <w:lang w:eastAsia="ru-RU"/>
        </w:rPr>
        <w:t xml:space="preserve"> СУДУ</w:t>
      </w:r>
    </w:p>
    <w:p w:rsidR="00CE52BA" w:rsidRPr="006B4B6A" w:rsidRDefault="00CE52BA" w:rsidP="00CE52BA">
      <w:pPr>
        <w:spacing w:before="100" w:beforeAutospacing="1" w:after="0" w:line="240" w:lineRule="auto"/>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12. Відповідно до частини другої </w:t>
      </w:r>
      <w:hyperlink r:id="rId12" w:anchor="56" w:tgtFrame="_blank" w:tooltip="КОНСТИТУЦІЯ УКРАЇНИ; нормативно-правовий акт № 254к/96-ВР від 28.06.1996" w:history="1">
        <w:r w:rsidRPr="006B4B6A">
          <w:rPr>
            <w:rFonts w:ascii="Tahoma" w:eastAsia="Times New Roman" w:hAnsi="Tahoma" w:cs="Tahoma"/>
            <w:color w:val="000000"/>
            <w:sz w:val="20"/>
            <w:szCs w:val="20"/>
            <w:lang w:eastAsia="ru-RU"/>
          </w:rPr>
          <w:t>статті 19 Конституції України</w:t>
        </w:r>
      </w:hyperlink>
      <w:r w:rsidRPr="006B4B6A">
        <w:rPr>
          <w:rFonts w:ascii="Tahoma" w:eastAsia="Times New Roman" w:hAnsi="Tahoma" w:cs="Tahoma"/>
          <w:color w:val="000000"/>
          <w:sz w:val="20"/>
          <w:szCs w:val="20"/>
          <w:lang w:eastAsia="ru-RU"/>
        </w:rPr>
        <w:t>, органи державної влади та органи місцевого самоврядування, їх посадові особи зобов</w:t>
      </w:r>
      <w:proofErr w:type="gramStart"/>
      <w:r w:rsidRPr="006B4B6A">
        <w:rPr>
          <w:rFonts w:ascii="Tahoma" w:eastAsia="Times New Roman" w:hAnsi="Tahoma" w:cs="Tahoma"/>
          <w:color w:val="000000"/>
          <w:sz w:val="20"/>
          <w:szCs w:val="20"/>
          <w:lang w:eastAsia="ru-RU"/>
        </w:rPr>
        <w:t>`я</w:t>
      </w:r>
      <w:proofErr w:type="gramEnd"/>
      <w:r w:rsidRPr="006B4B6A">
        <w:rPr>
          <w:rFonts w:ascii="Tahoma" w:eastAsia="Times New Roman" w:hAnsi="Tahoma" w:cs="Tahoma"/>
          <w:color w:val="000000"/>
          <w:sz w:val="20"/>
          <w:szCs w:val="20"/>
          <w:lang w:eastAsia="ru-RU"/>
        </w:rPr>
        <w:t>зані діяти лише на підставі, в межах повноважень та у спосіб, що передбачений </w:t>
      </w:r>
      <w:hyperlink r:id="rId13" w:tgtFrame="_blank" w:tooltip="КОНСТИТУЦІЯ УКРАЇНИ; нормативно-правовий акт № 254к/96-ВР від 28.06.1996" w:history="1">
        <w:r w:rsidRPr="006B4B6A">
          <w:rPr>
            <w:rFonts w:ascii="Tahoma" w:eastAsia="Times New Roman" w:hAnsi="Tahoma" w:cs="Tahoma"/>
            <w:color w:val="000000"/>
            <w:sz w:val="20"/>
            <w:szCs w:val="20"/>
            <w:lang w:eastAsia="ru-RU"/>
          </w:rPr>
          <w:t>Конституцією</w:t>
        </w:r>
      </w:hyperlink>
      <w:r w:rsidRPr="006B4B6A">
        <w:rPr>
          <w:rFonts w:ascii="Tahoma" w:eastAsia="Times New Roman" w:hAnsi="Tahoma" w:cs="Tahoma"/>
          <w:color w:val="000000"/>
          <w:sz w:val="20"/>
          <w:szCs w:val="20"/>
          <w:lang w:eastAsia="ru-RU"/>
        </w:rPr>
        <w:t> та Законами України.</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13. </w:t>
      </w:r>
      <w:proofErr w:type="gramStart"/>
      <w:r w:rsidRPr="006B4B6A">
        <w:rPr>
          <w:rFonts w:ascii="Tahoma" w:eastAsia="Times New Roman" w:hAnsi="Tahoma" w:cs="Tahoma"/>
          <w:color w:val="000000"/>
          <w:sz w:val="20"/>
          <w:szCs w:val="20"/>
          <w:lang w:eastAsia="ru-RU"/>
        </w:rPr>
        <w:t>Окр</w:t>
      </w:r>
      <w:proofErr w:type="gramEnd"/>
      <w:r w:rsidRPr="006B4B6A">
        <w:rPr>
          <w:rFonts w:ascii="Tahoma" w:eastAsia="Times New Roman" w:hAnsi="Tahoma" w:cs="Tahoma"/>
          <w:color w:val="000000"/>
          <w:sz w:val="20"/>
          <w:szCs w:val="20"/>
          <w:lang w:eastAsia="ru-RU"/>
        </w:rPr>
        <w:t>ім того, відповідно до частин 1, 4, 5 статті </w:t>
      </w:r>
      <w:hyperlink r:id="rId14" w:anchor="13"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2</w:t>
        </w:r>
      </w:hyperlink>
      <w:r w:rsidRPr="006B4B6A">
        <w:rPr>
          <w:rFonts w:ascii="Tahoma" w:eastAsia="Times New Roman" w:hAnsi="Tahoma" w:cs="Tahoma"/>
          <w:color w:val="000000"/>
          <w:sz w:val="20"/>
          <w:szCs w:val="20"/>
          <w:lang w:eastAsia="ru-RU"/>
        </w:rPr>
        <w:t>, та абзаців 6, 7 статті </w:t>
      </w:r>
      <w:hyperlink r:id="rId15" w:anchor="16"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3 Закону України «Про основні засади державного нагляду (контролю) у сфері господарської діяльності»</w:t>
        </w:r>
      </w:hyperlink>
      <w:r w:rsidRPr="006B4B6A">
        <w:rPr>
          <w:rFonts w:ascii="Tahoma" w:eastAsia="Times New Roman" w:hAnsi="Tahoma" w:cs="Tahoma"/>
          <w:color w:val="000000"/>
          <w:sz w:val="20"/>
          <w:szCs w:val="20"/>
          <w:lang w:eastAsia="ru-RU"/>
        </w:rPr>
        <w:t xml:space="preserve">, сфера дії якого поширюється з 1 січня 2017 року на органи архітектурно-будівельного контролю з урахуванням особливостей, визначених законами у відповідній сфері, принципами державного нагляду, виконання яких повинні забезпечити органи державного контролю (нагляду) в тому числі </w:t>
      </w:r>
      <w:proofErr w:type="gramStart"/>
      <w:r w:rsidRPr="006B4B6A">
        <w:rPr>
          <w:rFonts w:ascii="Tahoma" w:eastAsia="Times New Roman" w:hAnsi="Tahoma" w:cs="Tahoma"/>
          <w:color w:val="000000"/>
          <w:sz w:val="20"/>
          <w:szCs w:val="20"/>
          <w:lang w:eastAsia="ru-RU"/>
        </w:rPr>
        <w:t>арх</w:t>
      </w:r>
      <w:proofErr w:type="gramEnd"/>
      <w:r w:rsidRPr="006B4B6A">
        <w:rPr>
          <w:rFonts w:ascii="Tahoma" w:eastAsia="Times New Roman" w:hAnsi="Tahoma" w:cs="Tahoma"/>
          <w:color w:val="000000"/>
          <w:sz w:val="20"/>
          <w:szCs w:val="20"/>
          <w:lang w:eastAsia="ru-RU"/>
        </w:rPr>
        <w:t>ітектурно-будівельного контролю, зокрема є:</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 об`єктивність та неупередженість здійснення </w:t>
      </w:r>
      <w:proofErr w:type="gramStart"/>
      <w:r w:rsidRPr="006B4B6A">
        <w:rPr>
          <w:rFonts w:ascii="Tahoma" w:eastAsia="Times New Roman" w:hAnsi="Tahoma" w:cs="Tahoma"/>
          <w:color w:val="000000"/>
          <w:sz w:val="20"/>
          <w:szCs w:val="20"/>
          <w:lang w:eastAsia="ru-RU"/>
        </w:rPr>
        <w:t>державного</w:t>
      </w:r>
      <w:proofErr w:type="gramEnd"/>
      <w:r w:rsidRPr="006B4B6A">
        <w:rPr>
          <w:rFonts w:ascii="Tahoma" w:eastAsia="Times New Roman" w:hAnsi="Tahoma" w:cs="Tahoma"/>
          <w:color w:val="000000"/>
          <w:sz w:val="20"/>
          <w:szCs w:val="20"/>
          <w:lang w:eastAsia="ru-RU"/>
        </w:rPr>
        <w:t xml:space="preserve"> нагляду (контролю), неприпустимість проведення перевірок суб`єктів господарювання за анонімними та безпідставними заявами, а також невідворотність відповідальності осіб за подання таких заяв;</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 здійснення державного нагляду (контролю) лише за наявності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ідстав та в порядку, визначених законом.</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14. Відповідно до </w:t>
      </w:r>
      <w:hyperlink r:id="rId16" w:anchor="74"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статті 6 Закону України «Про основні засади державного нагляду (контролю) у сфері господарської діяльності»</w:t>
        </w:r>
      </w:hyperlink>
      <w:r w:rsidRPr="006B4B6A">
        <w:rPr>
          <w:rFonts w:ascii="Tahoma" w:eastAsia="Times New Roman" w:hAnsi="Tahoma" w:cs="Tahoma"/>
          <w:color w:val="000000"/>
          <w:sz w:val="20"/>
          <w:szCs w:val="20"/>
          <w:lang w:eastAsia="ru-RU"/>
        </w:rPr>
        <w:t xml:space="preserve">, якою встановлені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 xml:space="preserve">ідстави для здійснення позапланових заходів державного нагляду (контролю), та пункту 7 Порядку № 553, така підстава для проведення позапланової перевірки, як звернення депутата міської ради, відсутня. Заяви ж фізичних чи юридичних осіб, на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 xml:space="preserve">ідставі яких може проводитись перевірка, повинні бути обґрунтованими та обумовленими порушенням підконтрольним суб`єктом господарювання містобудівного </w:t>
      </w:r>
      <w:r w:rsidRPr="006B4B6A">
        <w:rPr>
          <w:rFonts w:ascii="Tahoma" w:eastAsia="Times New Roman" w:hAnsi="Tahoma" w:cs="Tahoma"/>
          <w:color w:val="000000"/>
          <w:sz w:val="20"/>
          <w:szCs w:val="20"/>
          <w:lang w:eastAsia="ru-RU"/>
        </w:rPr>
        <w:lastRenderedPageBreak/>
        <w:t>законодавства, мають містити відомості про порушення прав та законних інтересів особи, яка звертається до органу державного контролю зі скаргою (зверненням) та/або про шкоду, яка завдана життю і здоров</w:t>
      </w:r>
      <w:proofErr w:type="gramStart"/>
      <w:r w:rsidRPr="006B4B6A">
        <w:rPr>
          <w:rFonts w:ascii="Tahoma" w:eastAsia="Times New Roman" w:hAnsi="Tahoma" w:cs="Tahoma"/>
          <w:color w:val="000000"/>
          <w:sz w:val="20"/>
          <w:szCs w:val="20"/>
          <w:lang w:eastAsia="ru-RU"/>
        </w:rPr>
        <w:t>`ю</w:t>
      </w:r>
      <w:proofErr w:type="gramEnd"/>
      <w:r w:rsidRPr="006B4B6A">
        <w:rPr>
          <w:rFonts w:ascii="Tahoma" w:eastAsia="Times New Roman" w:hAnsi="Tahoma" w:cs="Tahoma"/>
          <w:color w:val="000000"/>
          <w:sz w:val="20"/>
          <w:szCs w:val="20"/>
          <w:lang w:eastAsia="ru-RU"/>
        </w:rPr>
        <w:t xml:space="preserve"> скаржника, навколишньому природному середовищу чи безпеці держави, з додаванням документів чи їх копій що підтверджують такі порушення. Позаплановий захід у такому разі здійснюється виключно за погодженням </w:t>
      </w:r>
      <w:proofErr w:type="gramStart"/>
      <w:r w:rsidRPr="006B4B6A">
        <w:rPr>
          <w:rFonts w:ascii="Tahoma" w:eastAsia="Times New Roman" w:hAnsi="Tahoma" w:cs="Tahoma"/>
          <w:color w:val="000000"/>
          <w:sz w:val="20"/>
          <w:szCs w:val="20"/>
          <w:lang w:eastAsia="ru-RU"/>
        </w:rPr>
        <w:t>центрального</w:t>
      </w:r>
      <w:proofErr w:type="gramEnd"/>
      <w:r w:rsidRPr="006B4B6A">
        <w:rPr>
          <w:rFonts w:ascii="Tahoma" w:eastAsia="Times New Roman" w:hAnsi="Tahoma" w:cs="Tahoma"/>
          <w:color w:val="000000"/>
          <w:sz w:val="20"/>
          <w:szCs w:val="20"/>
          <w:lang w:eastAsia="ru-RU"/>
        </w:rPr>
        <w:t xml:space="preserve"> органу виконавчої влади, що забезпечує формування державної політики у відповідній сфері державного нагляду (контролю) або відповідного державного колегіального органу.</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У пункті 9 частини 1 </w:t>
      </w:r>
      <w:hyperlink r:id="rId17" w:anchor="74"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статті 6 Закону України «Про основні засади державного нагляду (контролю) у сфері господарської діяльності»</w:t>
        </w:r>
      </w:hyperlink>
      <w:r w:rsidRPr="006B4B6A">
        <w:rPr>
          <w:rFonts w:ascii="Tahoma" w:eastAsia="Times New Roman" w:hAnsi="Tahoma" w:cs="Tahoma"/>
          <w:color w:val="000000"/>
          <w:sz w:val="20"/>
          <w:szCs w:val="20"/>
          <w:lang w:eastAsia="ru-RU"/>
        </w:rPr>
        <w:t xml:space="preserve"> зазначено, що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 xml:space="preserve">ід час проведення позапланового заходу з`ясовуються лише ті питання, необхідність перевірки яких стала підставою для здійснення цього заходу, з обов`язковим зазначенням цих питань у посвідченні (направленні) на проведення заходу </w:t>
      </w:r>
      <w:proofErr w:type="gramStart"/>
      <w:r w:rsidRPr="006B4B6A">
        <w:rPr>
          <w:rFonts w:ascii="Tahoma" w:eastAsia="Times New Roman" w:hAnsi="Tahoma" w:cs="Tahoma"/>
          <w:color w:val="000000"/>
          <w:sz w:val="20"/>
          <w:szCs w:val="20"/>
          <w:lang w:eastAsia="ru-RU"/>
        </w:rPr>
        <w:t>державного</w:t>
      </w:r>
      <w:proofErr w:type="gramEnd"/>
      <w:r w:rsidRPr="006B4B6A">
        <w:rPr>
          <w:rFonts w:ascii="Tahoma" w:eastAsia="Times New Roman" w:hAnsi="Tahoma" w:cs="Tahoma"/>
          <w:color w:val="000000"/>
          <w:sz w:val="20"/>
          <w:szCs w:val="20"/>
          <w:lang w:eastAsia="ru-RU"/>
        </w:rPr>
        <w:t xml:space="preserve"> нагляду (контролю).</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15. Відповідно до частини 1 </w:t>
      </w:r>
      <w:hyperlink r:id="rId18" w:anchor="86"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статті 7 Закону України «Про основні засади державного нагляду (контролю) у сфері господарської діяльності»</w:t>
        </w:r>
      </w:hyperlink>
      <w:r w:rsidRPr="006B4B6A">
        <w:rPr>
          <w:rFonts w:ascii="Tahoma" w:eastAsia="Times New Roman" w:hAnsi="Tahoma" w:cs="Tahoma"/>
          <w:color w:val="000000"/>
          <w:sz w:val="20"/>
          <w:szCs w:val="20"/>
          <w:lang w:eastAsia="ru-RU"/>
        </w:rPr>
        <w:t> для здійснення планового або позапланового заходу орган державного нагляду (контролю) видає наказ (</w:t>
      </w:r>
      <w:proofErr w:type="gramStart"/>
      <w:r w:rsidRPr="006B4B6A">
        <w:rPr>
          <w:rFonts w:ascii="Tahoma" w:eastAsia="Times New Roman" w:hAnsi="Tahoma" w:cs="Tahoma"/>
          <w:color w:val="000000"/>
          <w:sz w:val="20"/>
          <w:szCs w:val="20"/>
          <w:lang w:eastAsia="ru-RU"/>
        </w:rPr>
        <w:t>р</w:t>
      </w:r>
      <w:proofErr w:type="gramEnd"/>
      <w:r w:rsidRPr="006B4B6A">
        <w:rPr>
          <w:rFonts w:ascii="Tahoma" w:eastAsia="Times New Roman" w:hAnsi="Tahoma" w:cs="Tahoma"/>
          <w:color w:val="000000"/>
          <w:sz w:val="20"/>
          <w:szCs w:val="20"/>
          <w:lang w:eastAsia="ru-RU"/>
        </w:rPr>
        <w:t>ішення, розпорядження), який має містити найменування суб`єкта господарювання, щодо якого буде здійснюватися захід, та предмет перевірки.</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16. </w:t>
      </w:r>
      <w:hyperlink r:id="rId19" w:anchor="1192" w:tgtFrame="_blank" w:tooltip="Кодекс адміністративного судочинства України (ред. з 15.12.2017); нормативно-правовий акт № 2747-IV від 06.07.2005" w:history="1">
        <w:r w:rsidRPr="006B4B6A">
          <w:rPr>
            <w:rFonts w:ascii="Tahoma" w:eastAsia="Times New Roman" w:hAnsi="Tahoma" w:cs="Tahoma"/>
            <w:color w:val="000000"/>
            <w:sz w:val="20"/>
            <w:szCs w:val="20"/>
            <w:lang w:eastAsia="ru-RU"/>
          </w:rPr>
          <w:t xml:space="preserve">Статтею 156 Кодексу </w:t>
        </w:r>
        <w:proofErr w:type="gramStart"/>
        <w:r w:rsidRPr="006B4B6A">
          <w:rPr>
            <w:rFonts w:ascii="Tahoma" w:eastAsia="Times New Roman" w:hAnsi="Tahoma" w:cs="Tahoma"/>
            <w:color w:val="000000"/>
            <w:sz w:val="20"/>
            <w:szCs w:val="20"/>
            <w:lang w:eastAsia="ru-RU"/>
          </w:rPr>
          <w:t>адм</w:t>
        </w:r>
        <w:proofErr w:type="gramEnd"/>
        <w:r w:rsidRPr="006B4B6A">
          <w:rPr>
            <w:rFonts w:ascii="Tahoma" w:eastAsia="Times New Roman" w:hAnsi="Tahoma" w:cs="Tahoma"/>
            <w:color w:val="000000"/>
            <w:sz w:val="20"/>
            <w:szCs w:val="20"/>
            <w:lang w:eastAsia="ru-RU"/>
          </w:rPr>
          <w:t>іністративного судочинства України</w:t>
        </w:r>
      </w:hyperlink>
      <w:r w:rsidRPr="006B4B6A">
        <w:rPr>
          <w:rFonts w:ascii="Tahoma" w:eastAsia="Times New Roman" w:hAnsi="Tahoma" w:cs="Tahoma"/>
          <w:color w:val="000000"/>
          <w:sz w:val="20"/>
          <w:szCs w:val="20"/>
          <w:lang w:eastAsia="ru-RU"/>
        </w:rPr>
        <w:t xml:space="preserve"> передбачено виконання ухвали про забезпечення позову, в якій зазначено, що ухвала суду про забезпечення позову має відповідати вимогам до виконавчого документа, встановленим законом. Така ухвала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 xml:space="preserve">ідлягає негайному виконанню з дня її постановлення незалежно від її оскарження і відкриття виконавчого провадження. Примірник ухвали про забезпечення позову негайно надсилається заявнику, всім особам, яких стосуються заходи забезпечення позову і яких суд може ідентифікувати, а також, залежно від виду вжитих заходів, </w:t>
      </w:r>
      <w:proofErr w:type="gramStart"/>
      <w:r w:rsidRPr="006B4B6A">
        <w:rPr>
          <w:rFonts w:ascii="Tahoma" w:eastAsia="Times New Roman" w:hAnsi="Tahoma" w:cs="Tahoma"/>
          <w:color w:val="000000"/>
          <w:sz w:val="20"/>
          <w:szCs w:val="20"/>
          <w:lang w:eastAsia="ru-RU"/>
        </w:rPr>
        <w:t>направляється</w:t>
      </w:r>
      <w:proofErr w:type="gramEnd"/>
      <w:r w:rsidRPr="006B4B6A">
        <w:rPr>
          <w:rFonts w:ascii="Tahoma" w:eastAsia="Times New Roman" w:hAnsi="Tahoma" w:cs="Tahoma"/>
          <w:color w:val="000000"/>
          <w:sz w:val="20"/>
          <w:szCs w:val="20"/>
          <w:lang w:eastAsia="ru-RU"/>
        </w:rPr>
        <w:t xml:space="preserve"> судом для негайного виконання державним та іншим органам для вжиття відповідних заходів. Особи, винні в невиконанні ухвали про забезпечення позову, несуть відповідальність, встановлену законом.</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u w:val="single"/>
          <w:lang w:eastAsia="ru-RU"/>
        </w:rPr>
      </w:pPr>
      <w:r w:rsidRPr="006B4B6A">
        <w:rPr>
          <w:rFonts w:ascii="Tahoma" w:eastAsia="Times New Roman" w:hAnsi="Tahoma" w:cs="Tahoma"/>
          <w:color w:val="000000"/>
          <w:sz w:val="20"/>
          <w:szCs w:val="20"/>
          <w:u w:val="single"/>
          <w:lang w:eastAsia="ru-RU"/>
        </w:rPr>
        <w:t>Оцінка доводів учасників справи і висновків судів попередніх інстанцій</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b/>
          <w:color w:val="000000"/>
          <w:sz w:val="20"/>
          <w:szCs w:val="20"/>
          <w:lang w:eastAsia="ru-RU"/>
        </w:rPr>
      </w:pPr>
      <w:r w:rsidRPr="006B4B6A">
        <w:rPr>
          <w:rFonts w:ascii="Tahoma" w:eastAsia="Times New Roman" w:hAnsi="Tahoma" w:cs="Tahoma"/>
          <w:color w:val="000000"/>
          <w:sz w:val="20"/>
          <w:szCs w:val="20"/>
          <w:lang w:eastAsia="ru-RU"/>
        </w:rPr>
        <w:t>16. Як встановлено судами попередніх інстанцій, в наказі відпов</w:t>
      </w:r>
      <w:r w:rsidR="00656A09">
        <w:rPr>
          <w:rFonts w:ascii="Tahoma" w:eastAsia="Times New Roman" w:hAnsi="Tahoma" w:cs="Tahoma"/>
          <w:color w:val="000000"/>
          <w:sz w:val="20"/>
          <w:szCs w:val="20"/>
          <w:lang w:eastAsia="ru-RU"/>
        </w:rPr>
        <w:t>ідача від 12 травня 2017 року №</w:t>
      </w:r>
      <w:r w:rsidRPr="006B4B6A">
        <w:rPr>
          <w:rFonts w:ascii="Tahoma" w:eastAsia="Times New Roman" w:hAnsi="Tahoma" w:cs="Tahoma"/>
          <w:color w:val="000000"/>
          <w:sz w:val="20"/>
          <w:szCs w:val="20"/>
          <w:lang w:eastAsia="ru-RU"/>
        </w:rPr>
        <w:t>89-П про проведення перевірки не зазначено, що призначено перевірку суб`єкта господарювання - Товариства з обмеженою відповідальністю «Інвестиційно-будівельна компанія «Екополі</w:t>
      </w:r>
      <w:proofErr w:type="gramStart"/>
      <w:r w:rsidRPr="006B4B6A">
        <w:rPr>
          <w:rFonts w:ascii="Tahoma" w:eastAsia="Times New Roman" w:hAnsi="Tahoma" w:cs="Tahoma"/>
          <w:color w:val="000000"/>
          <w:sz w:val="20"/>
          <w:szCs w:val="20"/>
          <w:lang w:eastAsia="ru-RU"/>
        </w:rPr>
        <w:t>с</w:t>
      </w:r>
      <w:proofErr w:type="gramEnd"/>
      <w:r w:rsidRPr="006B4B6A">
        <w:rPr>
          <w:rFonts w:ascii="Tahoma" w:eastAsia="Times New Roman" w:hAnsi="Tahoma" w:cs="Tahoma"/>
          <w:color w:val="000000"/>
          <w:sz w:val="20"/>
          <w:szCs w:val="20"/>
          <w:lang w:eastAsia="ru-RU"/>
        </w:rPr>
        <w:t xml:space="preserve">». Також вказаний </w:t>
      </w:r>
      <w:r w:rsidRPr="006B4B6A">
        <w:rPr>
          <w:rFonts w:ascii="Tahoma" w:eastAsia="Times New Roman" w:hAnsi="Tahoma" w:cs="Tahoma"/>
          <w:b/>
          <w:color w:val="000000"/>
          <w:sz w:val="20"/>
          <w:szCs w:val="20"/>
          <w:lang w:eastAsia="ru-RU"/>
        </w:rPr>
        <w:t xml:space="preserve">наказ не містить чіткого визначення предмету перевірки, а описано його загальними фразами «дотримання вимог законодавства у сфері містобудівної діяльності, будівельних норм, державних стандартів і правил </w:t>
      </w:r>
      <w:proofErr w:type="gramStart"/>
      <w:r w:rsidRPr="006B4B6A">
        <w:rPr>
          <w:rFonts w:ascii="Tahoma" w:eastAsia="Times New Roman" w:hAnsi="Tahoma" w:cs="Tahoma"/>
          <w:b/>
          <w:color w:val="000000"/>
          <w:sz w:val="20"/>
          <w:szCs w:val="20"/>
          <w:lang w:eastAsia="ru-RU"/>
        </w:rPr>
        <w:t>п</w:t>
      </w:r>
      <w:proofErr w:type="gramEnd"/>
      <w:r w:rsidRPr="006B4B6A">
        <w:rPr>
          <w:rFonts w:ascii="Tahoma" w:eastAsia="Times New Roman" w:hAnsi="Tahoma" w:cs="Tahoma"/>
          <w:b/>
          <w:color w:val="000000"/>
          <w:sz w:val="20"/>
          <w:szCs w:val="20"/>
          <w:lang w:eastAsia="ru-RU"/>
        </w:rPr>
        <w:t xml:space="preserve">ід час виконання підготовчих та будівельних робіт». Адже в предметі перевірки повинні зазначатись конкретні питання можливого порушення законодавства </w:t>
      </w:r>
      <w:proofErr w:type="gramStart"/>
      <w:r w:rsidRPr="006B4B6A">
        <w:rPr>
          <w:rFonts w:ascii="Tahoma" w:eastAsia="Times New Roman" w:hAnsi="Tahoma" w:cs="Tahoma"/>
          <w:b/>
          <w:color w:val="000000"/>
          <w:sz w:val="20"/>
          <w:szCs w:val="20"/>
          <w:lang w:eastAsia="ru-RU"/>
        </w:rPr>
        <w:t>п</w:t>
      </w:r>
      <w:proofErr w:type="gramEnd"/>
      <w:r w:rsidRPr="006B4B6A">
        <w:rPr>
          <w:rFonts w:ascii="Tahoma" w:eastAsia="Times New Roman" w:hAnsi="Tahoma" w:cs="Tahoma"/>
          <w:b/>
          <w:color w:val="000000"/>
          <w:sz w:val="20"/>
          <w:szCs w:val="20"/>
          <w:lang w:eastAsia="ru-RU"/>
        </w:rPr>
        <w:t>ідконтрольним суб`єктом, які стали підставою для проведення перевірки і повинні перевірятись.</w:t>
      </w:r>
    </w:p>
    <w:p w:rsidR="00CE52BA" w:rsidRPr="006B4B6A" w:rsidRDefault="00CE52BA" w:rsidP="00CE52BA">
      <w:pPr>
        <w:spacing w:before="100" w:beforeAutospacing="1" w:after="0" w:line="240" w:lineRule="auto"/>
        <w:jc w:val="both"/>
        <w:rPr>
          <w:rFonts w:ascii="Tahoma" w:eastAsia="Times New Roman" w:hAnsi="Tahoma" w:cs="Tahoma"/>
          <w:b/>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В направленнях на перевірку від 12 травня 2017 року № 362-пп також не міститься найменування суб`єкта, що перевіряється, а </w:t>
      </w:r>
      <w:proofErr w:type="gramStart"/>
      <w:r w:rsidRPr="006B4B6A">
        <w:rPr>
          <w:rFonts w:ascii="Tahoma" w:eastAsia="Times New Roman" w:hAnsi="Tahoma" w:cs="Tahoma"/>
          <w:color w:val="000000"/>
          <w:sz w:val="20"/>
          <w:szCs w:val="20"/>
          <w:lang w:eastAsia="ru-RU"/>
        </w:rPr>
        <w:t>предмет</w:t>
      </w:r>
      <w:proofErr w:type="gramEnd"/>
      <w:r w:rsidRPr="006B4B6A">
        <w:rPr>
          <w:rFonts w:ascii="Tahoma" w:eastAsia="Times New Roman" w:hAnsi="Tahoma" w:cs="Tahoma"/>
          <w:color w:val="000000"/>
          <w:sz w:val="20"/>
          <w:szCs w:val="20"/>
          <w:lang w:eastAsia="ru-RU"/>
        </w:rPr>
        <w:t xml:space="preserve"> перевірки взагалі не зазначений, чим порушено вимоги частини 3 </w:t>
      </w:r>
      <w:hyperlink r:id="rId20" w:anchor="86"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статті 7 Закону України «Про основні засади державного нагляду (контролю) у сфері господарської діяльності»</w:t>
        </w:r>
      </w:hyperlink>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Отже, Верховний Суд погоджується із судами попередніх інстанцій, що відповідачем було порушено вимоги </w:t>
      </w:r>
      <w:hyperlink r:id="rId21"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Закону України «Про основні засади державного нагляду (контролю) у сфері господарської діяльності»</w:t>
        </w:r>
      </w:hyperlink>
      <w:r w:rsidRPr="006B4B6A">
        <w:rPr>
          <w:rFonts w:ascii="Tahoma" w:eastAsia="Times New Roman" w:hAnsi="Tahoma" w:cs="Tahoma"/>
          <w:color w:val="000000"/>
          <w:sz w:val="20"/>
          <w:szCs w:val="20"/>
          <w:lang w:eastAsia="ru-RU"/>
        </w:rPr>
        <w:t> та Порядку № 553.</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b/>
          <w:color w:val="000000"/>
          <w:sz w:val="20"/>
          <w:szCs w:val="20"/>
          <w:lang w:eastAsia="ru-RU"/>
        </w:rPr>
      </w:pPr>
      <w:r w:rsidRPr="006B4B6A">
        <w:rPr>
          <w:rFonts w:ascii="Tahoma" w:eastAsia="Times New Roman" w:hAnsi="Tahoma" w:cs="Tahoma"/>
          <w:color w:val="000000"/>
          <w:sz w:val="20"/>
          <w:szCs w:val="20"/>
          <w:lang w:eastAsia="ru-RU"/>
        </w:rPr>
        <w:t xml:space="preserve">17. </w:t>
      </w:r>
      <w:proofErr w:type="gramStart"/>
      <w:r w:rsidRPr="006B4B6A">
        <w:rPr>
          <w:rFonts w:ascii="Tahoma" w:eastAsia="Times New Roman" w:hAnsi="Tahoma" w:cs="Tahoma"/>
          <w:color w:val="000000"/>
          <w:sz w:val="20"/>
          <w:szCs w:val="20"/>
          <w:lang w:eastAsia="ru-RU"/>
        </w:rPr>
        <w:t xml:space="preserve">Також Верховний Суд вважає вірними висновки судів попередніх інстанцій стосовно того, що </w:t>
      </w:r>
      <w:r w:rsidRPr="006B4B6A">
        <w:rPr>
          <w:rFonts w:ascii="Tahoma" w:eastAsia="Times New Roman" w:hAnsi="Tahoma" w:cs="Tahoma"/>
          <w:b/>
          <w:color w:val="000000"/>
          <w:sz w:val="20"/>
          <w:szCs w:val="20"/>
          <w:lang w:eastAsia="ru-RU"/>
        </w:rPr>
        <w:t>позаплановий захід повинен був здійснюватись виключно за погодженням центрального органу виконавчої влади, що забезпечує формування державної політики у відповідній сфері державного нагляду (контролю), або відповідного державного колегіального органу, як передбачено вимогами</w:t>
      </w:r>
      <w:r w:rsidRPr="00656A09">
        <w:rPr>
          <w:rFonts w:ascii="Tahoma" w:eastAsia="Times New Roman" w:hAnsi="Tahoma" w:cs="Tahoma"/>
          <w:b/>
          <w:color w:val="000000"/>
          <w:sz w:val="20"/>
          <w:szCs w:val="20"/>
          <w:lang w:eastAsia="ru-RU"/>
        </w:rPr>
        <w:t> </w:t>
      </w:r>
      <w:hyperlink r:id="rId22" w:anchor="74" w:tgtFrame="_blank" w:tooltip="Про основні засади державного нагляду (контролю) у сфері господарської діяльності; нормативно-правовий акт № 877-V від 05.04.2007" w:history="1">
        <w:r w:rsidRPr="00656A09">
          <w:rPr>
            <w:rFonts w:ascii="Tahoma" w:eastAsia="Times New Roman" w:hAnsi="Tahoma" w:cs="Tahoma"/>
            <w:b/>
            <w:color w:val="000000"/>
            <w:sz w:val="20"/>
            <w:szCs w:val="20"/>
            <w:lang w:eastAsia="ru-RU"/>
          </w:rPr>
          <w:t>статті 6 Закону Укра</w:t>
        </w:r>
        <w:proofErr w:type="gramEnd"/>
        <w:r w:rsidRPr="00656A09">
          <w:rPr>
            <w:rFonts w:ascii="Tahoma" w:eastAsia="Times New Roman" w:hAnsi="Tahoma" w:cs="Tahoma"/>
            <w:b/>
            <w:color w:val="000000"/>
            <w:sz w:val="20"/>
            <w:szCs w:val="20"/>
            <w:lang w:eastAsia="ru-RU"/>
          </w:rPr>
          <w:t xml:space="preserve">їни «Про основні засади </w:t>
        </w:r>
        <w:proofErr w:type="gramStart"/>
        <w:r w:rsidRPr="00656A09">
          <w:rPr>
            <w:rFonts w:ascii="Tahoma" w:eastAsia="Times New Roman" w:hAnsi="Tahoma" w:cs="Tahoma"/>
            <w:b/>
            <w:color w:val="000000"/>
            <w:sz w:val="20"/>
            <w:szCs w:val="20"/>
            <w:lang w:eastAsia="ru-RU"/>
          </w:rPr>
          <w:t>державного</w:t>
        </w:r>
        <w:proofErr w:type="gramEnd"/>
        <w:r w:rsidRPr="00656A09">
          <w:rPr>
            <w:rFonts w:ascii="Tahoma" w:eastAsia="Times New Roman" w:hAnsi="Tahoma" w:cs="Tahoma"/>
            <w:b/>
            <w:color w:val="000000"/>
            <w:sz w:val="20"/>
            <w:szCs w:val="20"/>
            <w:lang w:eastAsia="ru-RU"/>
          </w:rPr>
          <w:t xml:space="preserve"> нагляду (контролю) у сфері господарської діяльності»</w:t>
        </w:r>
      </w:hyperlink>
      <w:r w:rsidRPr="006B4B6A">
        <w:rPr>
          <w:rFonts w:ascii="Tahoma" w:eastAsia="Times New Roman" w:hAnsi="Tahoma" w:cs="Tahoma"/>
          <w:b/>
          <w:color w:val="000000"/>
          <w:sz w:val="20"/>
          <w:szCs w:val="20"/>
          <w:lang w:eastAsia="ru-RU"/>
        </w:rPr>
        <w:t>.</w:t>
      </w:r>
    </w:p>
    <w:p w:rsidR="00CE52BA" w:rsidRPr="006B4B6A" w:rsidRDefault="00CE52BA" w:rsidP="00CE52BA">
      <w:pPr>
        <w:spacing w:before="100" w:beforeAutospacing="1" w:after="0" w:line="240" w:lineRule="auto"/>
        <w:jc w:val="both"/>
        <w:rPr>
          <w:rFonts w:ascii="Tahoma" w:eastAsia="Times New Roman" w:hAnsi="Tahoma" w:cs="Tahoma"/>
          <w:b/>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Так, посилання скаржника на відсутність вказаних положень у спеціальному законодавстві, що регулює діяльність скаржника, </w:t>
      </w:r>
      <w:proofErr w:type="gramStart"/>
      <w:r w:rsidRPr="006B4B6A">
        <w:rPr>
          <w:rFonts w:ascii="Tahoma" w:eastAsia="Times New Roman" w:hAnsi="Tahoma" w:cs="Tahoma"/>
          <w:color w:val="000000"/>
          <w:sz w:val="20"/>
          <w:szCs w:val="20"/>
          <w:lang w:eastAsia="ru-RU"/>
        </w:rPr>
        <w:t>св</w:t>
      </w:r>
      <w:proofErr w:type="gramEnd"/>
      <w:r w:rsidRPr="006B4B6A">
        <w:rPr>
          <w:rFonts w:ascii="Tahoma" w:eastAsia="Times New Roman" w:hAnsi="Tahoma" w:cs="Tahoma"/>
          <w:color w:val="000000"/>
          <w:sz w:val="20"/>
          <w:szCs w:val="20"/>
          <w:lang w:eastAsia="ru-RU"/>
        </w:rPr>
        <w:t>ідчить про невірне тлумачення ним норм діючого законодавства без врахування положень, що містяться у </w:t>
      </w:r>
      <w:hyperlink r:id="rId23"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Законі України «Про основні засади державного нагляду (контролю) у сфері господарської діяльності»</w:t>
        </w:r>
      </w:hyperlink>
      <w:r w:rsidRPr="006B4B6A">
        <w:rPr>
          <w:rFonts w:ascii="Tahoma" w:eastAsia="Times New Roman" w:hAnsi="Tahoma" w:cs="Tahoma"/>
          <w:color w:val="000000"/>
          <w:sz w:val="20"/>
          <w:szCs w:val="20"/>
          <w:lang w:eastAsia="ru-RU"/>
        </w:rPr>
        <w:t>. Оскільки позивач є органом державного нагляду в розумінні приписів цього </w:t>
      </w:r>
      <w:hyperlink r:id="rId24"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Закону</w:t>
        </w:r>
      </w:hyperlink>
      <w:r w:rsidRPr="006B4B6A">
        <w:rPr>
          <w:rFonts w:ascii="Tahoma" w:eastAsia="Times New Roman" w:hAnsi="Tahoma" w:cs="Tahoma"/>
          <w:color w:val="000000"/>
          <w:sz w:val="20"/>
          <w:szCs w:val="20"/>
          <w:lang w:eastAsia="ru-RU"/>
        </w:rPr>
        <w:t>, його дія розповсюджується на нього.</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18. Таким чином, цілком обґрунтованими є висновки судів попередніх інстанцій про те, що перевірка відповідачем була призначена без належних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ідстав передбачених </w:t>
      </w:r>
      <w:hyperlink r:id="rId25" w:anchor="74"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статтею 6 Закону України «Про основні засади державного нагляду (контролю) у сфері господарської діяльності»</w:t>
        </w:r>
      </w:hyperlink>
      <w:r w:rsidRPr="006B4B6A">
        <w:rPr>
          <w:rFonts w:ascii="Tahoma" w:eastAsia="Times New Roman" w:hAnsi="Tahoma" w:cs="Tahoma"/>
          <w:color w:val="000000"/>
          <w:sz w:val="20"/>
          <w:szCs w:val="20"/>
          <w:lang w:eastAsia="ru-RU"/>
        </w:rPr>
        <w:t xml:space="preserve">, оскільки звернення депутата Львівської міської ради не містять такого обґрунтування доцільності її проведення; </w:t>
      </w:r>
      <w:proofErr w:type="gramStart"/>
      <w:r w:rsidRPr="006B4B6A">
        <w:rPr>
          <w:rFonts w:ascii="Tahoma" w:eastAsia="Times New Roman" w:hAnsi="Tahoma" w:cs="Tahoma"/>
          <w:color w:val="000000"/>
          <w:sz w:val="20"/>
          <w:szCs w:val="20"/>
          <w:lang w:eastAsia="ru-RU"/>
        </w:rPr>
        <w:t>з порушенням порядку проведення позапланових перевірок, адже наказ про проведення перевірки та направлення на проведення перевірки, не містять в повному обсязі відомостей, передбачених </w:t>
      </w:r>
      <w:hyperlink r:id="rId26" w:anchor="86"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статтею 7 Закону України «Про основні засади державного нагляду (контролю) у сфері господарської діяльності»</w:t>
        </w:r>
      </w:hyperlink>
      <w:r w:rsidRPr="006B4B6A">
        <w:rPr>
          <w:rFonts w:ascii="Tahoma" w:eastAsia="Times New Roman" w:hAnsi="Tahoma" w:cs="Tahoma"/>
          <w:color w:val="000000"/>
          <w:sz w:val="20"/>
          <w:szCs w:val="20"/>
          <w:lang w:eastAsia="ru-RU"/>
        </w:rPr>
        <w:t>, та погодження центрального органу виконавчої влади, що забезпечує формування державної політики у відповідн</w:t>
      </w:r>
      <w:proofErr w:type="gramEnd"/>
      <w:r w:rsidRPr="006B4B6A">
        <w:rPr>
          <w:rFonts w:ascii="Tahoma" w:eastAsia="Times New Roman" w:hAnsi="Tahoma" w:cs="Tahoma"/>
          <w:color w:val="000000"/>
          <w:sz w:val="20"/>
          <w:szCs w:val="20"/>
          <w:lang w:eastAsia="ru-RU"/>
        </w:rPr>
        <w:t xml:space="preserve">ій сфері державного нагляду (контролю), або відповідного державного колегіального органу, як це передбачено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ідпунктом 4 частини 1 </w:t>
      </w:r>
      <w:hyperlink r:id="rId27" w:anchor="74" w:tgtFrame="_blank" w:tooltip="Про основні засади державного нагляду (контролю) у сфері господарської діяльності; нормативно-правовий акт № 877-V від 05.04.2007" w:history="1">
        <w:r w:rsidRPr="006B4B6A">
          <w:rPr>
            <w:rFonts w:ascii="Tahoma" w:eastAsia="Times New Roman" w:hAnsi="Tahoma" w:cs="Tahoma"/>
            <w:color w:val="000000"/>
            <w:sz w:val="20"/>
            <w:szCs w:val="20"/>
            <w:lang w:eastAsia="ru-RU"/>
          </w:rPr>
          <w:t>статті 6 цього Закону</w:t>
        </w:r>
      </w:hyperlink>
      <w:r w:rsidRPr="006B4B6A">
        <w:rPr>
          <w:rFonts w:ascii="Tahoma" w:eastAsia="Times New Roman" w:hAnsi="Tahoma" w:cs="Tahoma"/>
          <w:color w:val="000000"/>
          <w:sz w:val="20"/>
          <w:szCs w:val="20"/>
          <w:lang w:eastAsia="ru-RU"/>
        </w:rPr>
        <w:t>.</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19. </w:t>
      </w:r>
      <w:proofErr w:type="gramStart"/>
      <w:r w:rsidRPr="006B4B6A">
        <w:rPr>
          <w:rFonts w:ascii="Tahoma" w:eastAsia="Times New Roman" w:hAnsi="Tahoma" w:cs="Tahoma"/>
          <w:color w:val="000000"/>
          <w:sz w:val="20"/>
          <w:szCs w:val="20"/>
          <w:lang w:eastAsia="ru-RU"/>
        </w:rPr>
        <w:t>Кр</w:t>
      </w:r>
      <w:proofErr w:type="gramEnd"/>
      <w:r w:rsidRPr="006B4B6A">
        <w:rPr>
          <w:rFonts w:ascii="Tahoma" w:eastAsia="Times New Roman" w:hAnsi="Tahoma" w:cs="Tahoma"/>
          <w:color w:val="000000"/>
          <w:sz w:val="20"/>
          <w:szCs w:val="20"/>
          <w:lang w:eastAsia="ru-RU"/>
        </w:rPr>
        <w:t>ім того, Верховний Суд відхиляє доводи скаржника про те, що ухвала про заборону проведення позапланової перевірки від 19 травня 2017 року надійшла до нього цього дня лише о 17-31 год., тобто вже після виходу посадових осіб для здійснення перевірки позивача, з огляду на таке.</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proofErr w:type="gramStart"/>
      <w:r w:rsidRPr="006B4B6A">
        <w:rPr>
          <w:rFonts w:ascii="Tahoma" w:eastAsia="Times New Roman" w:hAnsi="Tahoma" w:cs="Tahoma"/>
          <w:color w:val="000000"/>
          <w:sz w:val="20"/>
          <w:szCs w:val="20"/>
          <w:lang w:eastAsia="ru-RU"/>
        </w:rPr>
        <w:t>Не зважаючи на заборону проведення позапланової перевірки, яка міститься в ухвалі від 19 травня 2017 року, відповідач 1 червня 2017 року виніс наказ № 111П про проведення позапланової перевірки щодо виконання позивачем припису від 19 травня 2017 року та виніс постанову від 13 червня 2017 року про накладення штрафу за невиконання</w:t>
      </w:r>
      <w:proofErr w:type="gramEnd"/>
      <w:r w:rsidRPr="006B4B6A">
        <w:rPr>
          <w:rFonts w:ascii="Tahoma" w:eastAsia="Times New Roman" w:hAnsi="Tahoma" w:cs="Tahoma"/>
          <w:color w:val="000000"/>
          <w:sz w:val="20"/>
          <w:szCs w:val="20"/>
          <w:lang w:eastAsia="ru-RU"/>
        </w:rPr>
        <w:t xml:space="preserve"> попереднього припису про недопуск до перевірки 19 травня 2017    року, чим порушив </w:t>
      </w:r>
      <w:hyperlink r:id="rId28" w:anchor="827483" w:tgtFrame="_blank" w:tooltip="КОНСТИТУЦІЯ УКРАЇНИ; нормативно-правовий акт № 254к/96-ВР від 28.06.1996" w:history="1">
        <w:r w:rsidRPr="006B4B6A">
          <w:rPr>
            <w:rFonts w:ascii="Tahoma" w:eastAsia="Times New Roman" w:hAnsi="Tahoma" w:cs="Tahoma"/>
            <w:color w:val="000000"/>
            <w:sz w:val="20"/>
            <w:szCs w:val="20"/>
            <w:lang w:eastAsia="ru-RU"/>
          </w:rPr>
          <w:t>статтю 129-1 Конституції України</w:t>
        </w:r>
      </w:hyperlink>
      <w:r w:rsidRPr="006B4B6A">
        <w:rPr>
          <w:rFonts w:ascii="Tahoma" w:eastAsia="Times New Roman" w:hAnsi="Tahoma" w:cs="Tahoma"/>
          <w:color w:val="000000"/>
          <w:sz w:val="20"/>
          <w:szCs w:val="20"/>
          <w:lang w:eastAsia="ru-RU"/>
        </w:rPr>
        <w:t xml:space="preserve">, відповідно до якої судове </w:t>
      </w:r>
      <w:proofErr w:type="gramStart"/>
      <w:r w:rsidRPr="006B4B6A">
        <w:rPr>
          <w:rFonts w:ascii="Tahoma" w:eastAsia="Times New Roman" w:hAnsi="Tahoma" w:cs="Tahoma"/>
          <w:color w:val="000000"/>
          <w:sz w:val="20"/>
          <w:szCs w:val="20"/>
          <w:lang w:eastAsia="ru-RU"/>
        </w:rPr>
        <w:t>р</w:t>
      </w:r>
      <w:proofErr w:type="gramEnd"/>
      <w:r w:rsidRPr="006B4B6A">
        <w:rPr>
          <w:rFonts w:ascii="Tahoma" w:eastAsia="Times New Roman" w:hAnsi="Tahoma" w:cs="Tahoma"/>
          <w:color w:val="000000"/>
          <w:sz w:val="20"/>
          <w:szCs w:val="20"/>
          <w:lang w:eastAsia="ru-RU"/>
        </w:rPr>
        <w:t>ішення є обов`язковим до виконання.</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proofErr w:type="gramStart"/>
      <w:r w:rsidRPr="006B4B6A">
        <w:rPr>
          <w:rFonts w:ascii="Tahoma" w:eastAsia="Times New Roman" w:hAnsi="Tahoma" w:cs="Tahoma"/>
          <w:color w:val="000000"/>
          <w:sz w:val="20"/>
          <w:szCs w:val="20"/>
          <w:lang w:eastAsia="ru-RU"/>
        </w:rPr>
        <w:t xml:space="preserve">Отже, відповідач при винесенні наказу про проведення перевірки № 111П від 1 червня 2017 року та постанови від 13 червня 2017 року про накладення штрафу за недопуск до перевірки 19 травня 2017 року не виконав вимоги ухвали Галицького районного суду м. Львова від 19 травня 2017 року </w:t>
      </w:r>
      <w:r w:rsidRPr="006B4B6A">
        <w:rPr>
          <w:rFonts w:ascii="Tahoma" w:eastAsia="Times New Roman" w:hAnsi="Tahoma" w:cs="Tahoma"/>
          <w:color w:val="000000"/>
          <w:sz w:val="20"/>
          <w:szCs w:val="20"/>
          <w:lang w:eastAsia="ru-RU"/>
        </w:rPr>
        <w:lastRenderedPageBreak/>
        <w:t>про заборону проведення позапланової перевірки позивача</w:t>
      </w:r>
      <w:proofErr w:type="gramEnd"/>
      <w:r w:rsidRPr="006B4B6A">
        <w:rPr>
          <w:rFonts w:ascii="Tahoma" w:eastAsia="Times New Roman" w:hAnsi="Tahoma" w:cs="Tahoma"/>
          <w:color w:val="000000"/>
          <w:sz w:val="20"/>
          <w:szCs w:val="20"/>
          <w:lang w:eastAsia="ru-RU"/>
        </w:rPr>
        <w:t xml:space="preserve"> на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ідставі наказу № 89-П та направлення № 362-пп від 12 травня 2017 року.</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19. Наведені у касаційній скарзі доводи Верховний Суд відхиля</w:t>
      </w:r>
      <w:proofErr w:type="gramStart"/>
      <w:r w:rsidRPr="006B4B6A">
        <w:rPr>
          <w:rFonts w:ascii="Tahoma" w:eastAsia="Times New Roman" w:hAnsi="Tahoma" w:cs="Tahoma"/>
          <w:color w:val="000000"/>
          <w:sz w:val="20"/>
          <w:szCs w:val="20"/>
          <w:lang w:eastAsia="ru-RU"/>
        </w:rPr>
        <w:t>є,</w:t>
      </w:r>
      <w:proofErr w:type="gramEnd"/>
      <w:r w:rsidRPr="006B4B6A">
        <w:rPr>
          <w:rFonts w:ascii="Tahoma" w:eastAsia="Times New Roman" w:hAnsi="Tahoma" w:cs="Tahoma"/>
          <w:color w:val="000000"/>
          <w:sz w:val="20"/>
          <w:szCs w:val="20"/>
          <w:lang w:eastAsia="ru-RU"/>
        </w:rPr>
        <w:t xml:space="preserve"> оскільки вони не спростовують правильність висновків судів попередніх інстанцій, а відтак відсутні підстави для їх скасування.</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20. У контексті оцінки доводів касаційної скарги Верховний Суд звертає увагу на позицію Європейського суду з прав людини, зокрема, у справах «Проніна проти України» (пункт 23) та «Серявін та інші проти України» (пункт 58): принцип, пов</w:t>
      </w:r>
      <w:proofErr w:type="gramStart"/>
      <w:r w:rsidRPr="006B4B6A">
        <w:rPr>
          <w:rFonts w:ascii="Tahoma" w:eastAsia="Times New Roman" w:hAnsi="Tahoma" w:cs="Tahoma"/>
          <w:color w:val="000000"/>
          <w:sz w:val="20"/>
          <w:szCs w:val="20"/>
          <w:lang w:eastAsia="ru-RU"/>
        </w:rPr>
        <w:t>`я</w:t>
      </w:r>
      <w:proofErr w:type="gramEnd"/>
      <w:r w:rsidRPr="006B4B6A">
        <w:rPr>
          <w:rFonts w:ascii="Tahoma" w:eastAsia="Times New Roman" w:hAnsi="Tahoma" w:cs="Tahoma"/>
          <w:color w:val="000000"/>
          <w:sz w:val="20"/>
          <w:szCs w:val="20"/>
          <w:lang w:eastAsia="ru-RU"/>
        </w:rPr>
        <w:t xml:space="preserve">заний з належним здійсненням правосуддя, передбачає, що у рішеннях судів та інших органів з вирішення спорів мають бути належним чином зазначені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ідстави, на яких вони ґрунтуються. Хоча пункт 1 статті 6 Конвенції зобов</w:t>
      </w:r>
      <w:proofErr w:type="gramStart"/>
      <w:r w:rsidRPr="006B4B6A">
        <w:rPr>
          <w:rFonts w:ascii="Tahoma" w:eastAsia="Times New Roman" w:hAnsi="Tahoma" w:cs="Tahoma"/>
          <w:color w:val="000000"/>
          <w:sz w:val="20"/>
          <w:szCs w:val="20"/>
          <w:lang w:eastAsia="ru-RU"/>
        </w:rPr>
        <w:t>`я</w:t>
      </w:r>
      <w:proofErr w:type="gramEnd"/>
      <w:r w:rsidRPr="006B4B6A">
        <w:rPr>
          <w:rFonts w:ascii="Tahoma" w:eastAsia="Times New Roman" w:hAnsi="Tahoma" w:cs="Tahoma"/>
          <w:color w:val="000000"/>
          <w:sz w:val="20"/>
          <w:szCs w:val="20"/>
          <w:lang w:eastAsia="ru-RU"/>
        </w:rPr>
        <w:t>зує суди обґрунтовувати свої рішення, його не можна тлумачити як такий, що вимагає детальної відповіді на кожен аргумент. Міра, до якої суд має виконати обов</w:t>
      </w:r>
      <w:proofErr w:type="gramStart"/>
      <w:r w:rsidRPr="006B4B6A">
        <w:rPr>
          <w:rFonts w:ascii="Tahoma" w:eastAsia="Times New Roman" w:hAnsi="Tahoma" w:cs="Tahoma"/>
          <w:color w:val="000000"/>
          <w:sz w:val="20"/>
          <w:szCs w:val="20"/>
          <w:lang w:eastAsia="ru-RU"/>
        </w:rPr>
        <w:t>`я</w:t>
      </w:r>
      <w:proofErr w:type="gramEnd"/>
      <w:r w:rsidRPr="006B4B6A">
        <w:rPr>
          <w:rFonts w:ascii="Tahoma" w:eastAsia="Times New Roman" w:hAnsi="Tahoma" w:cs="Tahoma"/>
          <w:color w:val="000000"/>
          <w:sz w:val="20"/>
          <w:szCs w:val="20"/>
          <w:lang w:eastAsia="ru-RU"/>
        </w:rPr>
        <w:t>зок щодо обґрунтування рішення, може бути різною в залежності від характеру рішення.</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u w:val="single"/>
          <w:lang w:eastAsia="ru-RU"/>
        </w:rPr>
      </w:pPr>
      <w:r w:rsidRPr="006B4B6A">
        <w:rPr>
          <w:rFonts w:ascii="Tahoma" w:eastAsia="Times New Roman" w:hAnsi="Tahoma" w:cs="Tahoma"/>
          <w:color w:val="000000"/>
          <w:sz w:val="20"/>
          <w:szCs w:val="20"/>
          <w:u w:val="single"/>
          <w:lang w:eastAsia="ru-RU"/>
        </w:rPr>
        <w:t>Висновки за результатами розгляду касаційної скарги</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19. Відповідно до частини першої </w:t>
      </w:r>
      <w:hyperlink r:id="rId29" w:anchor="2820" w:tgtFrame="_blank" w:tooltip="Кодекс адміністративного судочинства України (ред. з 15.12.2017); нормативно-правовий акт № 2747-IV від 06.07.2005" w:history="1">
        <w:r w:rsidRPr="006B4B6A">
          <w:rPr>
            <w:rFonts w:ascii="Tahoma" w:eastAsia="Times New Roman" w:hAnsi="Tahoma" w:cs="Tahoma"/>
            <w:color w:val="000000"/>
            <w:sz w:val="20"/>
            <w:szCs w:val="20"/>
            <w:lang w:eastAsia="ru-RU"/>
          </w:rPr>
          <w:t xml:space="preserve">статті 350 Кодексу </w:t>
        </w:r>
        <w:proofErr w:type="gramStart"/>
        <w:r w:rsidRPr="006B4B6A">
          <w:rPr>
            <w:rFonts w:ascii="Tahoma" w:eastAsia="Times New Roman" w:hAnsi="Tahoma" w:cs="Tahoma"/>
            <w:color w:val="000000"/>
            <w:sz w:val="20"/>
            <w:szCs w:val="20"/>
            <w:lang w:eastAsia="ru-RU"/>
          </w:rPr>
          <w:t>адм</w:t>
        </w:r>
        <w:proofErr w:type="gramEnd"/>
        <w:r w:rsidRPr="006B4B6A">
          <w:rPr>
            <w:rFonts w:ascii="Tahoma" w:eastAsia="Times New Roman" w:hAnsi="Tahoma" w:cs="Tahoma"/>
            <w:color w:val="000000"/>
            <w:sz w:val="20"/>
            <w:szCs w:val="20"/>
            <w:lang w:eastAsia="ru-RU"/>
          </w:rPr>
          <w:t>іністративного судочинства України</w:t>
        </w:r>
      </w:hyperlink>
      <w:r w:rsidRPr="006B4B6A">
        <w:rPr>
          <w:rFonts w:ascii="Tahoma" w:eastAsia="Times New Roman" w:hAnsi="Tahoma" w:cs="Tahoma"/>
          <w:color w:val="000000"/>
          <w:sz w:val="20"/>
          <w:szCs w:val="20"/>
          <w:lang w:eastAsia="ru-RU"/>
        </w:rPr>
        <w:t> суд касаційної інстанції залишає касаційну скаргу без задоволення, а судові рішення - без змін, якщо визнає, що суди першої та апеляційної інстанції не допустили неправильного застосування норм матеріального права або порушень норм процесуального права при ухваленні судових рішень чи вчиненні процесуальних дій.</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20. За таких обставин, колегія суддів приходить до висновку про те, що </w:t>
      </w:r>
      <w:proofErr w:type="gramStart"/>
      <w:r w:rsidRPr="006B4B6A">
        <w:rPr>
          <w:rFonts w:ascii="Tahoma" w:eastAsia="Times New Roman" w:hAnsi="Tahoma" w:cs="Tahoma"/>
          <w:color w:val="000000"/>
          <w:sz w:val="20"/>
          <w:szCs w:val="20"/>
          <w:lang w:eastAsia="ru-RU"/>
        </w:rPr>
        <w:t>р</w:t>
      </w:r>
      <w:proofErr w:type="gramEnd"/>
      <w:r w:rsidRPr="006B4B6A">
        <w:rPr>
          <w:rFonts w:ascii="Tahoma" w:eastAsia="Times New Roman" w:hAnsi="Tahoma" w:cs="Tahoma"/>
          <w:color w:val="000000"/>
          <w:sz w:val="20"/>
          <w:szCs w:val="20"/>
          <w:lang w:eastAsia="ru-RU"/>
        </w:rPr>
        <w:t>ішення судів першої та апеляційної інстанцій є законними і не підлягають скасуванню, оскільки суди, всебічно перевіривши обставини справи, вирішили спір у відповідності з нормами матеріального права, що підлягають застосуванню до даних правовідносин; в ньому повно відображені обставини, що мають значення для справи, висновки судів щодо встановлених обставин і правові наслідки є правильними, а доводи касаційної скарги їх не спростовують.</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proofErr w:type="gramStart"/>
      <w:r w:rsidRPr="006B4B6A">
        <w:rPr>
          <w:rFonts w:ascii="Tahoma" w:eastAsia="Times New Roman" w:hAnsi="Tahoma" w:cs="Tahoma"/>
          <w:color w:val="000000"/>
          <w:sz w:val="20"/>
          <w:szCs w:val="20"/>
          <w:lang w:eastAsia="ru-RU"/>
        </w:rPr>
        <w:t>Керуючись статтями    </w:t>
      </w:r>
      <w:hyperlink r:id="rId30" w:anchor="2763" w:tgtFrame="_blank" w:tooltip="Кодекс адміністративного судочинства України (ред. з 15.12.2017); нормативно-правовий акт № 2747-IV від 06.07.2005" w:history="1">
        <w:r w:rsidRPr="006B4B6A">
          <w:rPr>
            <w:rFonts w:ascii="Tahoma" w:eastAsia="Times New Roman" w:hAnsi="Tahoma" w:cs="Tahoma"/>
            <w:color w:val="000000"/>
            <w:sz w:val="20"/>
            <w:szCs w:val="20"/>
            <w:lang w:eastAsia="ru-RU"/>
          </w:rPr>
          <w:t>341</w:t>
        </w:r>
      </w:hyperlink>
      <w:r w:rsidRPr="006B4B6A">
        <w:rPr>
          <w:rFonts w:ascii="Tahoma" w:eastAsia="Times New Roman" w:hAnsi="Tahoma" w:cs="Tahoma"/>
          <w:color w:val="000000"/>
          <w:sz w:val="20"/>
          <w:szCs w:val="20"/>
          <w:lang w:eastAsia="ru-RU"/>
        </w:rPr>
        <w:t>,    </w:t>
      </w:r>
      <w:hyperlink r:id="rId31" w:anchor="2785" w:tgtFrame="_blank" w:tooltip="Кодекс адміністративного судочинства України (ред. з 15.12.2017); нормативно-правовий акт № 2747-IV від 06.07.2005" w:history="1">
        <w:r w:rsidRPr="006B4B6A">
          <w:rPr>
            <w:rFonts w:ascii="Tahoma" w:eastAsia="Times New Roman" w:hAnsi="Tahoma" w:cs="Tahoma"/>
            <w:color w:val="000000"/>
            <w:sz w:val="20"/>
            <w:szCs w:val="20"/>
            <w:lang w:eastAsia="ru-RU"/>
          </w:rPr>
          <w:t>345</w:t>
        </w:r>
      </w:hyperlink>
      <w:r w:rsidRPr="006B4B6A">
        <w:rPr>
          <w:rFonts w:ascii="Tahoma" w:eastAsia="Times New Roman" w:hAnsi="Tahoma" w:cs="Tahoma"/>
          <w:color w:val="000000"/>
          <w:sz w:val="20"/>
          <w:szCs w:val="20"/>
          <w:lang w:eastAsia="ru-RU"/>
        </w:rPr>
        <w:t>,    </w:t>
      </w:r>
      <w:hyperlink r:id="rId32" w:anchor="2811" w:tgtFrame="_blank" w:tooltip="Кодекс адміністративного судочинства України (ред. з 15.12.2017); нормативно-правовий акт № 2747-IV від 06.07.2005" w:history="1">
        <w:r w:rsidRPr="006B4B6A">
          <w:rPr>
            <w:rFonts w:ascii="Tahoma" w:eastAsia="Times New Roman" w:hAnsi="Tahoma" w:cs="Tahoma"/>
            <w:color w:val="000000"/>
            <w:sz w:val="20"/>
            <w:szCs w:val="20"/>
            <w:lang w:eastAsia="ru-RU"/>
          </w:rPr>
          <w:t>349</w:t>
        </w:r>
      </w:hyperlink>
      <w:r w:rsidRPr="006B4B6A">
        <w:rPr>
          <w:rFonts w:ascii="Tahoma" w:eastAsia="Times New Roman" w:hAnsi="Tahoma" w:cs="Tahoma"/>
          <w:color w:val="000000"/>
          <w:sz w:val="20"/>
          <w:szCs w:val="20"/>
          <w:lang w:eastAsia="ru-RU"/>
        </w:rPr>
        <w:t>,    </w:t>
      </w:r>
      <w:hyperlink r:id="rId33" w:anchor="2820" w:tgtFrame="_blank" w:tooltip="Кодекс адміністративного судочинства України (ред. з 15.12.2017); нормативно-правовий акт № 2747-IV від 06.07.2005" w:history="1">
        <w:r w:rsidRPr="006B4B6A">
          <w:rPr>
            <w:rFonts w:ascii="Tahoma" w:eastAsia="Times New Roman" w:hAnsi="Tahoma" w:cs="Tahoma"/>
            <w:color w:val="000000"/>
            <w:sz w:val="20"/>
            <w:szCs w:val="20"/>
            <w:lang w:eastAsia="ru-RU"/>
          </w:rPr>
          <w:t>350</w:t>
        </w:r>
      </w:hyperlink>
      <w:r w:rsidRPr="006B4B6A">
        <w:rPr>
          <w:rFonts w:ascii="Tahoma" w:eastAsia="Times New Roman" w:hAnsi="Tahoma" w:cs="Tahoma"/>
          <w:color w:val="000000"/>
          <w:sz w:val="20"/>
          <w:szCs w:val="20"/>
          <w:lang w:eastAsia="ru-RU"/>
        </w:rPr>
        <w:t>,    </w:t>
      </w:r>
      <w:hyperlink r:id="rId34" w:anchor="2853" w:tgtFrame="_blank" w:tooltip="Кодекс адміністративного судочинства України (ред. з 15.12.2017); нормативно-правовий акт № 2747-IV від 06.07.2005" w:history="1">
        <w:r w:rsidRPr="006B4B6A">
          <w:rPr>
            <w:rFonts w:ascii="Tahoma" w:eastAsia="Times New Roman" w:hAnsi="Tahoma" w:cs="Tahoma"/>
            <w:color w:val="000000"/>
            <w:sz w:val="20"/>
            <w:szCs w:val="20"/>
            <w:lang w:eastAsia="ru-RU"/>
          </w:rPr>
          <w:t>355</w:t>
        </w:r>
      </w:hyperlink>
      <w:r w:rsidRPr="006B4B6A">
        <w:rPr>
          <w:rFonts w:ascii="Tahoma" w:eastAsia="Times New Roman" w:hAnsi="Tahoma" w:cs="Tahoma"/>
          <w:color w:val="000000"/>
          <w:sz w:val="20"/>
          <w:szCs w:val="20"/>
          <w:lang w:eastAsia="ru-RU"/>
        </w:rPr>
        <w:t>,    </w:t>
      </w:r>
      <w:hyperlink r:id="rId35" w:anchor="2860" w:tgtFrame="_blank" w:tooltip="Кодекс адміністративного судочинства України (ред. з 15.12.2017); нормативно-правовий акт № 2747-IV від 06.07.2005" w:history="1">
        <w:r w:rsidRPr="006B4B6A">
          <w:rPr>
            <w:rFonts w:ascii="Tahoma" w:eastAsia="Times New Roman" w:hAnsi="Tahoma" w:cs="Tahoma"/>
            <w:color w:val="000000"/>
            <w:sz w:val="20"/>
            <w:szCs w:val="20"/>
            <w:lang w:eastAsia="ru-RU"/>
          </w:rPr>
          <w:t>356</w:t>
        </w:r>
      </w:hyperlink>
      <w:r w:rsidRPr="006B4B6A">
        <w:rPr>
          <w:rFonts w:ascii="Tahoma" w:eastAsia="Times New Roman" w:hAnsi="Tahoma" w:cs="Tahoma"/>
          <w:color w:val="000000"/>
          <w:sz w:val="20"/>
          <w:szCs w:val="20"/>
          <w:lang w:eastAsia="ru-RU"/>
        </w:rPr>
        <w:t>,</w:t>
      </w:r>
      <w:proofErr w:type="gramEnd"/>
      <w:r w:rsidRPr="006B4B6A">
        <w:rPr>
          <w:rFonts w:ascii="Tahoma" w:eastAsia="Times New Roman" w:hAnsi="Tahoma" w:cs="Tahoma"/>
          <w:color w:val="000000"/>
          <w:sz w:val="20"/>
          <w:szCs w:val="20"/>
          <w:lang w:eastAsia="ru-RU"/>
        </w:rPr>
        <w:t>    </w:t>
      </w:r>
      <w:hyperlink r:id="rId36" w:anchor="2892" w:tgtFrame="_blank" w:tooltip="Кодекс адміністративного судочинства України (ред. з 15.12.2017); нормативно-правовий акт № 2747-IV від 06.07.2005" w:history="1">
        <w:r w:rsidRPr="006B4B6A">
          <w:rPr>
            <w:rFonts w:ascii="Tahoma" w:eastAsia="Times New Roman" w:hAnsi="Tahoma" w:cs="Tahoma"/>
            <w:color w:val="000000"/>
            <w:sz w:val="20"/>
            <w:szCs w:val="20"/>
            <w:lang w:eastAsia="ru-RU"/>
          </w:rPr>
          <w:t>359 Кодексу адміністративного судочинства України</w:t>
        </w:r>
      </w:hyperlink>
      <w:r w:rsidRPr="006B4B6A">
        <w:rPr>
          <w:rFonts w:ascii="Tahoma" w:eastAsia="Times New Roman" w:hAnsi="Tahoma" w:cs="Tahoma"/>
          <w:color w:val="000000"/>
          <w:sz w:val="20"/>
          <w:szCs w:val="20"/>
          <w:lang w:eastAsia="ru-RU"/>
        </w:rPr>
        <w:t>,</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center"/>
        <w:rPr>
          <w:rFonts w:ascii="Tahoma" w:eastAsia="Times New Roman" w:hAnsi="Tahoma" w:cs="Tahoma"/>
          <w:b/>
          <w:bCs/>
          <w:color w:val="000000"/>
          <w:sz w:val="20"/>
          <w:szCs w:val="20"/>
          <w:lang w:eastAsia="ru-RU"/>
        </w:rPr>
      </w:pPr>
      <w:r w:rsidRPr="006B4B6A">
        <w:rPr>
          <w:rFonts w:ascii="Tahoma" w:eastAsia="Times New Roman" w:hAnsi="Tahoma" w:cs="Tahoma"/>
          <w:b/>
          <w:bCs/>
          <w:color w:val="000000"/>
          <w:sz w:val="20"/>
          <w:szCs w:val="20"/>
          <w:lang w:eastAsia="ru-RU"/>
        </w:rPr>
        <w:t>ПОСТАНОВИВ:</w:t>
      </w:r>
    </w:p>
    <w:p w:rsidR="00CE52BA" w:rsidRPr="006B4B6A" w:rsidRDefault="00CE52BA" w:rsidP="00CE52BA">
      <w:pPr>
        <w:spacing w:before="100" w:beforeAutospacing="1" w:after="0" w:line="240" w:lineRule="auto"/>
        <w:jc w:val="center"/>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t xml:space="preserve">Касаційну скаргу Інспекції </w:t>
      </w:r>
      <w:proofErr w:type="gramStart"/>
      <w:r w:rsidRPr="006B4B6A">
        <w:rPr>
          <w:rFonts w:ascii="Tahoma" w:eastAsia="Times New Roman" w:hAnsi="Tahoma" w:cs="Tahoma"/>
          <w:color w:val="000000"/>
          <w:sz w:val="20"/>
          <w:szCs w:val="20"/>
          <w:lang w:eastAsia="ru-RU"/>
        </w:rPr>
        <w:t>арх</w:t>
      </w:r>
      <w:proofErr w:type="gramEnd"/>
      <w:r w:rsidRPr="006B4B6A">
        <w:rPr>
          <w:rFonts w:ascii="Tahoma" w:eastAsia="Times New Roman" w:hAnsi="Tahoma" w:cs="Tahoma"/>
          <w:color w:val="000000"/>
          <w:sz w:val="20"/>
          <w:szCs w:val="20"/>
          <w:lang w:eastAsia="ru-RU"/>
        </w:rPr>
        <w:t>ітектурно-будівельного контролю у м. Львові залишити без задоволення, а рішення Галицького районного суду м. Львова від 24 травня 2018   року та постанову Восьмого апеляційного адміністративного суду від 19 листопада 2018 року - без змін.</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color w:val="000000"/>
          <w:sz w:val="20"/>
          <w:szCs w:val="20"/>
          <w:lang w:eastAsia="ru-RU"/>
        </w:rPr>
      </w:pPr>
      <w:r w:rsidRPr="006B4B6A">
        <w:rPr>
          <w:rFonts w:ascii="Tahoma" w:eastAsia="Times New Roman" w:hAnsi="Tahoma" w:cs="Tahoma"/>
          <w:color w:val="000000"/>
          <w:sz w:val="20"/>
          <w:szCs w:val="20"/>
          <w:lang w:eastAsia="ru-RU"/>
        </w:rPr>
        <w:lastRenderedPageBreak/>
        <w:t xml:space="preserve">Постанова є остаточною і оскарженню не </w:t>
      </w:r>
      <w:proofErr w:type="gramStart"/>
      <w:r w:rsidRPr="006B4B6A">
        <w:rPr>
          <w:rFonts w:ascii="Tahoma" w:eastAsia="Times New Roman" w:hAnsi="Tahoma" w:cs="Tahoma"/>
          <w:color w:val="000000"/>
          <w:sz w:val="20"/>
          <w:szCs w:val="20"/>
          <w:lang w:eastAsia="ru-RU"/>
        </w:rPr>
        <w:t>п</w:t>
      </w:r>
      <w:proofErr w:type="gramEnd"/>
      <w:r w:rsidRPr="006B4B6A">
        <w:rPr>
          <w:rFonts w:ascii="Tahoma" w:eastAsia="Times New Roman" w:hAnsi="Tahoma" w:cs="Tahoma"/>
          <w:color w:val="000000"/>
          <w:sz w:val="20"/>
          <w:szCs w:val="20"/>
          <w:lang w:eastAsia="ru-RU"/>
        </w:rPr>
        <w:t>ідлягає.</w:t>
      </w:r>
    </w:p>
    <w:p w:rsidR="00CE52BA" w:rsidRPr="006B4B6A" w:rsidRDefault="00CE52BA" w:rsidP="00CE52BA">
      <w:pPr>
        <w:spacing w:before="100" w:beforeAutospacing="1" w:after="0" w:line="240" w:lineRule="auto"/>
        <w:jc w:val="both"/>
        <w:rPr>
          <w:rFonts w:ascii="Tahoma" w:eastAsia="Times New Roman" w:hAnsi="Tahoma" w:cs="Tahoma"/>
          <w:color w:val="000000"/>
          <w:sz w:val="20"/>
          <w:szCs w:val="20"/>
          <w:lang w:eastAsia="ru-RU"/>
        </w:rPr>
      </w:pPr>
    </w:p>
    <w:p w:rsidR="006B4B6A" w:rsidRPr="006B4B6A" w:rsidRDefault="006B4B6A" w:rsidP="00CE52BA">
      <w:pPr>
        <w:spacing w:before="100" w:beforeAutospacing="1" w:after="0" w:line="240" w:lineRule="auto"/>
        <w:rPr>
          <w:rFonts w:ascii="Tahoma" w:eastAsia="Times New Roman" w:hAnsi="Tahoma" w:cs="Tahoma"/>
          <w:color w:val="000000"/>
          <w:sz w:val="20"/>
          <w:szCs w:val="20"/>
          <w:lang w:eastAsia="ru-RU"/>
        </w:rPr>
      </w:pPr>
      <w:r w:rsidRPr="006B4B6A">
        <w:rPr>
          <w:rFonts w:ascii="Tahoma" w:eastAsia="Times New Roman" w:hAnsi="Tahoma" w:cs="Tahoma"/>
          <w:bCs/>
          <w:color w:val="000000"/>
          <w:sz w:val="20"/>
          <w:szCs w:val="20"/>
          <w:lang w:eastAsia="ru-RU"/>
        </w:rPr>
        <w:t>Суддя-доповідач  Н.В. Коваленко</w:t>
      </w:r>
    </w:p>
    <w:p w:rsidR="006B4B6A" w:rsidRDefault="006B4B6A" w:rsidP="00CE52BA">
      <w:pPr>
        <w:spacing w:before="100" w:beforeAutospacing="1" w:after="0" w:line="240" w:lineRule="auto"/>
        <w:rPr>
          <w:rFonts w:ascii="Tahoma" w:eastAsia="Times New Roman" w:hAnsi="Tahoma" w:cs="Tahoma"/>
          <w:bCs/>
          <w:color w:val="000000"/>
          <w:sz w:val="20"/>
          <w:szCs w:val="20"/>
          <w:lang w:eastAsia="ru-RU"/>
        </w:rPr>
      </w:pPr>
      <w:r w:rsidRPr="006B4B6A">
        <w:rPr>
          <w:rFonts w:ascii="Tahoma" w:eastAsia="Times New Roman" w:hAnsi="Tahoma" w:cs="Tahoma"/>
          <w:bCs/>
          <w:color w:val="000000"/>
          <w:sz w:val="20"/>
          <w:szCs w:val="20"/>
          <w:lang w:eastAsia="ru-RU"/>
        </w:rPr>
        <w:t>Судді: Я.О. Берназюк</w:t>
      </w:r>
      <w:r w:rsidRPr="006B4B6A">
        <w:rPr>
          <w:rFonts w:ascii="Tahoma" w:eastAsia="Times New Roman" w:hAnsi="Tahoma" w:cs="Tahoma"/>
          <w:color w:val="000000"/>
          <w:sz w:val="20"/>
          <w:szCs w:val="20"/>
          <w:lang w:val="uk-UA" w:eastAsia="ru-RU"/>
        </w:rPr>
        <w:t xml:space="preserve">, </w:t>
      </w:r>
      <w:r w:rsidRPr="006B4B6A">
        <w:rPr>
          <w:rFonts w:ascii="Tahoma" w:eastAsia="Times New Roman" w:hAnsi="Tahoma" w:cs="Tahoma"/>
          <w:bCs/>
          <w:color w:val="000000"/>
          <w:sz w:val="20"/>
          <w:szCs w:val="20"/>
          <w:lang w:eastAsia="ru-RU"/>
        </w:rPr>
        <w:t>Л.Л. Мороз</w:t>
      </w:r>
    </w:p>
    <w:p w:rsidR="00CE52BA" w:rsidRDefault="00CE52BA" w:rsidP="00CE52BA">
      <w:pPr>
        <w:spacing w:before="100" w:beforeAutospacing="1" w:after="0" w:line="240" w:lineRule="auto"/>
        <w:rPr>
          <w:rFonts w:ascii="Tahoma" w:eastAsia="Times New Roman" w:hAnsi="Tahoma" w:cs="Tahoma"/>
          <w:bCs/>
          <w:color w:val="000000"/>
          <w:sz w:val="20"/>
          <w:szCs w:val="20"/>
          <w:lang w:eastAsia="ru-RU"/>
        </w:rPr>
      </w:pPr>
    </w:p>
    <w:p w:rsidR="00CE52BA" w:rsidRDefault="00CE52BA" w:rsidP="00CE52BA">
      <w:pPr>
        <w:spacing w:before="100" w:beforeAutospacing="1" w:after="0" w:line="240" w:lineRule="auto"/>
        <w:rPr>
          <w:rFonts w:ascii="Tahoma" w:eastAsia="Times New Roman" w:hAnsi="Tahoma" w:cs="Tahoma"/>
          <w:bCs/>
          <w:color w:val="000000"/>
          <w:sz w:val="20"/>
          <w:szCs w:val="20"/>
          <w:lang w:eastAsia="ru-RU"/>
        </w:rPr>
      </w:pPr>
    </w:p>
    <w:p w:rsidR="00CE52BA" w:rsidRPr="006B4B6A" w:rsidRDefault="00CE52BA" w:rsidP="00CE52BA">
      <w:pPr>
        <w:spacing w:before="100" w:beforeAutospacing="1" w:after="0" w:line="240" w:lineRule="auto"/>
        <w:rPr>
          <w:rFonts w:ascii="Tahoma" w:eastAsia="Times New Roman" w:hAnsi="Tahoma" w:cs="Tahoma"/>
          <w:bCs/>
          <w:color w:val="000000"/>
          <w:sz w:val="20"/>
          <w:szCs w:val="20"/>
          <w:lang w:val="uk-UA" w:eastAsia="ru-RU"/>
        </w:rPr>
      </w:pPr>
      <w:r>
        <w:rPr>
          <w:rFonts w:ascii="Tahoma" w:eastAsia="Times New Roman" w:hAnsi="Tahoma" w:cs="Tahoma"/>
          <w:bCs/>
          <w:color w:val="000000"/>
          <w:sz w:val="20"/>
          <w:szCs w:val="20"/>
          <w:lang w:eastAsia="ru-RU"/>
        </w:rPr>
        <w:t xml:space="preserve">Ссылка на полный текст постановления: </w:t>
      </w:r>
      <w:hyperlink r:id="rId37" w:history="1">
        <w:r w:rsidRPr="00A51B2B">
          <w:rPr>
            <w:rStyle w:val="a5"/>
            <w:rFonts w:ascii="Tahoma" w:eastAsia="Times New Roman" w:hAnsi="Tahoma" w:cs="Tahoma"/>
            <w:bCs/>
            <w:sz w:val="20"/>
            <w:szCs w:val="20"/>
            <w:lang w:eastAsia="ru-RU"/>
          </w:rPr>
          <w:t>http://www.reyestr.court.gov.ua/Review/87422408</w:t>
        </w:r>
      </w:hyperlink>
      <w:r>
        <w:rPr>
          <w:rFonts w:ascii="Tahoma" w:eastAsia="Times New Roman" w:hAnsi="Tahoma" w:cs="Tahoma"/>
          <w:bCs/>
          <w:color w:val="000000"/>
          <w:sz w:val="20"/>
          <w:szCs w:val="20"/>
          <w:lang w:eastAsia="ru-RU"/>
        </w:rPr>
        <w:t xml:space="preserve"> </w:t>
      </w:r>
    </w:p>
    <w:p w:rsidR="006B4B6A" w:rsidRDefault="006B4B6A" w:rsidP="00CE52BA">
      <w:pPr>
        <w:spacing w:before="100" w:beforeAutospacing="1" w:after="0" w:line="240" w:lineRule="auto"/>
        <w:rPr>
          <w:rFonts w:ascii="Tahoma" w:eastAsia="Times New Roman" w:hAnsi="Tahoma" w:cs="Tahoma"/>
          <w:b/>
          <w:bCs/>
          <w:color w:val="000000"/>
          <w:sz w:val="20"/>
          <w:szCs w:val="20"/>
          <w:lang w:val="uk-UA" w:eastAsia="ru-RU"/>
        </w:rPr>
      </w:pPr>
    </w:p>
    <w:p w:rsidR="00C52364" w:rsidRDefault="00C52364" w:rsidP="00CE52BA">
      <w:pPr>
        <w:spacing w:before="100" w:beforeAutospacing="1" w:after="0" w:line="240" w:lineRule="auto"/>
        <w:jc w:val="center"/>
        <w:rPr>
          <w:rFonts w:ascii="Tahoma" w:eastAsia="Times New Roman" w:hAnsi="Tahoma" w:cs="Tahoma"/>
          <w:b/>
          <w:bCs/>
          <w:color w:val="000000"/>
          <w:sz w:val="20"/>
          <w:szCs w:val="20"/>
          <w:lang w:eastAsia="ru-RU"/>
        </w:rPr>
      </w:pPr>
    </w:p>
    <w:p w:rsidR="006B4B6A" w:rsidRDefault="006B4B6A" w:rsidP="00CE52BA">
      <w:pPr>
        <w:spacing w:before="100" w:beforeAutospacing="1" w:after="0" w:line="240" w:lineRule="auto"/>
        <w:jc w:val="center"/>
        <w:rPr>
          <w:rFonts w:ascii="Tahoma" w:eastAsia="Times New Roman" w:hAnsi="Tahoma" w:cs="Tahoma"/>
          <w:b/>
          <w:bCs/>
          <w:color w:val="000000"/>
          <w:sz w:val="20"/>
          <w:szCs w:val="20"/>
          <w:lang w:eastAsia="ru-RU"/>
        </w:rPr>
      </w:pPr>
      <w:r>
        <w:rPr>
          <w:rFonts w:ascii="Tahoma" w:eastAsia="Times New Roman" w:hAnsi="Tahoma" w:cs="Tahoma"/>
          <w:b/>
          <w:bCs/>
          <w:color w:val="000000"/>
          <w:sz w:val="20"/>
          <w:szCs w:val="20"/>
          <w:lang w:eastAsia="ru-RU"/>
        </w:rPr>
        <w:t>ТАКЖЕ СМОТРИ СЛЕДУЮЩИЕ СТАТЬИ:</w:t>
      </w:r>
    </w:p>
    <w:p w:rsidR="006B4B6A" w:rsidRDefault="006B4B6A" w:rsidP="00CE52BA">
      <w:pPr>
        <w:spacing w:before="100" w:beforeAutospacing="1" w:after="0" w:line="240" w:lineRule="auto"/>
        <w:jc w:val="center"/>
        <w:rPr>
          <w:rFonts w:ascii="Tahoma" w:eastAsia="Times New Roman" w:hAnsi="Tahoma" w:cs="Tahoma"/>
          <w:b/>
          <w:bCs/>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bCs/>
          <w:color w:val="000000"/>
          <w:sz w:val="20"/>
          <w:szCs w:val="20"/>
          <w:lang w:eastAsia="ru-RU"/>
        </w:rPr>
      </w:pPr>
      <w:r w:rsidRPr="006B4B6A">
        <w:rPr>
          <w:rFonts w:ascii="Tahoma" w:eastAsia="Times New Roman" w:hAnsi="Tahoma" w:cs="Tahoma"/>
          <w:bCs/>
          <w:color w:val="000000"/>
          <w:sz w:val="20"/>
          <w:szCs w:val="20"/>
          <w:lang w:eastAsia="ru-RU"/>
        </w:rPr>
        <w:t>ВНЕПЛАНОВАЯ ПРОВЕРКА ГАСК. КАК ЗАКОННО НЕ ДОПУСТИТЬ КОНТРОЛИРУЮЩИЙ ОРГАН К ВНЕПЛАНОВОЙ ПРОВЕРКЕ + ПРИМЕР ПИСЬМЕННЫХ ПОЯСНЕНИЙ, НА ОСНОВАНИИ КОТОРЫХ ВНЕПЛАНОВАЯ ПРОВЕРКА ГАСК НЕ СОСТОЯЛАСЬ</w:t>
      </w:r>
    </w:p>
    <w:p w:rsidR="006B4B6A" w:rsidRDefault="00A14BA6" w:rsidP="00CE52BA">
      <w:pPr>
        <w:spacing w:before="100" w:beforeAutospacing="1" w:after="0" w:line="240" w:lineRule="auto"/>
        <w:jc w:val="both"/>
        <w:rPr>
          <w:rFonts w:ascii="Tahoma" w:eastAsia="Times New Roman" w:hAnsi="Tahoma" w:cs="Tahoma"/>
          <w:bCs/>
          <w:color w:val="000000"/>
          <w:sz w:val="20"/>
          <w:szCs w:val="20"/>
          <w:lang w:eastAsia="ru-RU"/>
        </w:rPr>
      </w:pPr>
      <w:hyperlink r:id="rId38" w:history="1">
        <w:r w:rsidR="006B4B6A" w:rsidRPr="00A51B2B">
          <w:rPr>
            <w:rStyle w:val="a5"/>
            <w:rFonts w:ascii="Tahoma" w:eastAsia="Times New Roman" w:hAnsi="Tahoma" w:cs="Tahoma"/>
            <w:bCs/>
            <w:sz w:val="20"/>
            <w:szCs w:val="20"/>
            <w:lang w:eastAsia="ru-RU"/>
          </w:rPr>
          <w:t>http://gpl.in.ua/ru/ideas/vneplanovaja-proverka-gaska-kak-zakonno-ne-dopustit-kontrolirujuschij-organ-k-vneplanovoj-proverke-primer-pismennyx-pojasnenij-n.html</w:t>
        </w:r>
      </w:hyperlink>
    </w:p>
    <w:p w:rsidR="006B4B6A" w:rsidRDefault="006B4B6A" w:rsidP="00CE52BA">
      <w:pPr>
        <w:spacing w:before="100" w:beforeAutospacing="1" w:after="0" w:line="240" w:lineRule="auto"/>
        <w:jc w:val="both"/>
        <w:rPr>
          <w:rFonts w:ascii="Tahoma" w:eastAsia="Times New Roman" w:hAnsi="Tahoma" w:cs="Tahoma"/>
          <w:bCs/>
          <w:color w:val="000000"/>
          <w:sz w:val="20"/>
          <w:szCs w:val="20"/>
          <w:lang w:eastAsia="ru-RU"/>
        </w:rPr>
      </w:pPr>
    </w:p>
    <w:p w:rsidR="00A14BA6" w:rsidRDefault="00A14BA6" w:rsidP="00CE52BA">
      <w:pPr>
        <w:spacing w:before="100" w:beforeAutospacing="1" w:after="0" w:line="240" w:lineRule="auto"/>
        <w:jc w:val="both"/>
        <w:rPr>
          <w:rFonts w:ascii="Tahoma" w:eastAsia="Times New Roman" w:hAnsi="Tahoma" w:cs="Tahoma"/>
          <w:bCs/>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bCs/>
          <w:color w:val="000000"/>
          <w:sz w:val="20"/>
          <w:szCs w:val="20"/>
          <w:lang w:eastAsia="ru-RU"/>
        </w:rPr>
      </w:pPr>
      <w:r w:rsidRPr="006B4B6A">
        <w:rPr>
          <w:rFonts w:ascii="Tahoma" w:eastAsia="Times New Roman" w:hAnsi="Tahoma" w:cs="Tahoma"/>
          <w:bCs/>
          <w:color w:val="000000"/>
          <w:sz w:val="20"/>
          <w:szCs w:val="20"/>
          <w:lang w:eastAsia="ru-RU"/>
        </w:rPr>
        <w:t>ЮРИДИЧЕСКАЯ ЗАЩИТА ОТ ДЕМОНТАЖЕЙ МАФ. СУДЕБНАЯ ПРАКТИКА В ПОМОЩЬ СОБСТВЕННИКАМ ВРЕМЕННЫХ СООРУЖЕНИЙ (МАФ) ИЛИ КАК ИСПОЛКОМ НЕ ИМЕЕТ ПРАВА АННУЛИРОВАТЬ ПАСПОРТ ПРИВЯЗКИ ВРЕМЕННЫХ СООРУЖЕНИЙ (МАФ)!</w:t>
      </w:r>
    </w:p>
    <w:p w:rsidR="006B4B6A" w:rsidRDefault="00A14BA6" w:rsidP="00CE52BA">
      <w:pPr>
        <w:spacing w:before="100" w:beforeAutospacing="1" w:after="0" w:line="240" w:lineRule="auto"/>
        <w:jc w:val="both"/>
        <w:rPr>
          <w:rFonts w:ascii="Tahoma" w:eastAsia="Times New Roman" w:hAnsi="Tahoma" w:cs="Tahoma"/>
          <w:bCs/>
          <w:color w:val="000000"/>
          <w:sz w:val="20"/>
          <w:szCs w:val="20"/>
          <w:lang w:eastAsia="ru-RU"/>
        </w:rPr>
      </w:pPr>
      <w:hyperlink r:id="rId39" w:history="1">
        <w:r w:rsidR="006B4B6A" w:rsidRPr="00A51B2B">
          <w:rPr>
            <w:rStyle w:val="a5"/>
            <w:rFonts w:ascii="Tahoma" w:eastAsia="Times New Roman" w:hAnsi="Tahoma" w:cs="Tahoma"/>
            <w:bCs/>
            <w:sz w:val="20"/>
            <w:szCs w:val="20"/>
            <w:lang w:eastAsia="ru-RU"/>
          </w:rPr>
          <w:t>http://gpl.in.ua/ru/ideas/juridicheskaja-zaschita-ot-demontazhej-maf-sudebnaja-praktika-v-pomosch-sobstvennikam-vremennyx-sooruzhenij-maf-ili-kak-ispolkom.html</w:t>
        </w:r>
      </w:hyperlink>
    </w:p>
    <w:p w:rsidR="00A14BA6" w:rsidRDefault="00A14BA6" w:rsidP="00CE52BA">
      <w:pPr>
        <w:spacing w:before="100" w:beforeAutospacing="1" w:after="0" w:line="240" w:lineRule="auto"/>
        <w:jc w:val="both"/>
        <w:rPr>
          <w:rFonts w:ascii="Tahoma" w:eastAsia="Times New Roman" w:hAnsi="Tahoma" w:cs="Tahoma"/>
          <w:bCs/>
          <w:color w:val="000000"/>
          <w:sz w:val="20"/>
          <w:szCs w:val="20"/>
          <w:lang w:eastAsia="ru-RU"/>
        </w:rPr>
      </w:pPr>
    </w:p>
    <w:p w:rsidR="00A14BA6" w:rsidRDefault="00A14BA6" w:rsidP="00CE52BA">
      <w:pPr>
        <w:spacing w:before="100" w:beforeAutospacing="1" w:after="0" w:line="240" w:lineRule="auto"/>
        <w:jc w:val="both"/>
        <w:rPr>
          <w:rFonts w:ascii="Tahoma" w:eastAsia="Times New Roman" w:hAnsi="Tahoma" w:cs="Tahoma"/>
          <w:bCs/>
          <w:color w:val="000000"/>
          <w:sz w:val="20"/>
          <w:szCs w:val="20"/>
          <w:lang w:eastAsia="ru-RU"/>
        </w:rPr>
      </w:pPr>
    </w:p>
    <w:p w:rsidR="006B4B6A" w:rsidRDefault="006B4B6A" w:rsidP="00CE52BA">
      <w:pPr>
        <w:spacing w:before="100" w:beforeAutospacing="1" w:after="0" w:line="240" w:lineRule="auto"/>
        <w:jc w:val="both"/>
        <w:rPr>
          <w:rFonts w:ascii="Tahoma" w:eastAsia="Times New Roman" w:hAnsi="Tahoma" w:cs="Tahoma"/>
          <w:bCs/>
          <w:color w:val="000000"/>
          <w:sz w:val="20"/>
          <w:szCs w:val="20"/>
          <w:lang w:eastAsia="ru-RU"/>
        </w:rPr>
      </w:pPr>
      <w:bookmarkStart w:id="0" w:name="_GoBack"/>
      <w:bookmarkEnd w:id="0"/>
      <w:r w:rsidRPr="006B4B6A">
        <w:rPr>
          <w:rFonts w:ascii="Tahoma" w:eastAsia="Times New Roman" w:hAnsi="Tahoma" w:cs="Tahoma"/>
          <w:bCs/>
          <w:color w:val="000000"/>
          <w:sz w:val="20"/>
          <w:szCs w:val="20"/>
          <w:lang w:eastAsia="ru-RU"/>
        </w:rPr>
        <w:t>АЛГОРИТМ ДЕЙСТВИЙ ПРИ ПОЛУЧЕНИИ РЕШЕНИЯ ГОРОДСКОГО СОВЕТА, ИСПОЛКОМА НА ДЕМОНТАЖ МАФ (КИОСКА) ИЛИ КАК В СУДЕБНОМ ПОРЯДКЕ НЕ ДАТЬ ДЕМОНТИРОВАТЬ МАФ ГОРОДСКОМУ СОВЕТУ, ИСПОЛКОМУ + СУДЕБНАЯ ПРАКТИКА</w:t>
      </w:r>
    </w:p>
    <w:p w:rsidR="006B4B6A" w:rsidRDefault="00A14BA6" w:rsidP="00CE52BA">
      <w:pPr>
        <w:spacing w:before="100" w:beforeAutospacing="1" w:after="0" w:line="240" w:lineRule="auto"/>
        <w:jc w:val="both"/>
        <w:rPr>
          <w:rFonts w:ascii="Tahoma" w:eastAsia="Times New Roman" w:hAnsi="Tahoma" w:cs="Tahoma"/>
          <w:bCs/>
          <w:color w:val="000000"/>
          <w:sz w:val="20"/>
          <w:szCs w:val="20"/>
          <w:lang w:eastAsia="ru-RU"/>
        </w:rPr>
      </w:pPr>
      <w:hyperlink r:id="rId40" w:history="1">
        <w:r w:rsidR="006B4B6A" w:rsidRPr="00A51B2B">
          <w:rPr>
            <w:rStyle w:val="a5"/>
            <w:rFonts w:ascii="Tahoma" w:eastAsia="Times New Roman" w:hAnsi="Tahoma" w:cs="Tahoma"/>
            <w:bCs/>
            <w:sz w:val="20"/>
            <w:szCs w:val="20"/>
            <w:lang w:eastAsia="ru-RU"/>
          </w:rPr>
          <w:t>http://gpl.in.ua/ru/ideas/algoritm-dejstvij-pri-poluchenii-reshenija-gorodskogo-soveta-ispolkoma-na-demontazh-maf-ili-kak-v-sudebnom-porjadke-ne-dat-demon.html</w:t>
        </w:r>
      </w:hyperlink>
    </w:p>
    <w:p w:rsidR="006B4B6A" w:rsidRPr="006B4B6A" w:rsidRDefault="006B4B6A" w:rsidP="00CE52BA">
      <w:pPr>
        <w:spacing w:before="100" w:beforeAutospacing="1" w:after="0" w:line="240" w:lineRule="auto"/>
        <w:jc w:val="both"/>
        <w:rPr>
          <w:rFonts w:ascii="Tahoma" w:eastAsia="Times New Roman" w:hAnsi="Tahoma" w:cs="Tahoma"/>
          <w:bCs/>
          <w:color w:val="000000"/>
          <w:sz w:val="20"/>
          <w:szCs w:val="20"/>
          <w:lang w:eastAsia="ru-RU"/>
        </w:rPr>
      </w:pPr>
    </w:p>
    <w:p w:rsidR="00656A09" w:rsidRDefault="00656A09" w:rsidP="00CE52BA">
      <w:pPr>
        <w:spacing w:after="0"/>
        <w:jc w:val="both"/>
        <w:rPr>
          <w:rFonts w:ascii="Tahoma" w:hAnsi="Tahoma" w:cs="Tahoma"/>
          <w:sz w:val="20"/>
          <w:szCs w:val="20"/>
        </w:rPr>
      </w:pPr>
    </w:p>
    <w:p w:rsidR="00656A09" w:rsidRPr="00AA73BF" w:rsidRDefault="00656A09" w:rsidP="00CE52BA">
      <w:pPr>
        <w:spacing w:after="0"/>
        <w:jc w:val="both"/>
        <w:rPr>
          <w:rFonts w:ascii="Tahoma" w:hAnsi="Tahoma" w:cs="Tahoma"/>
          <w:sz w:val="20"/>
          <w:szCs w:val="20"/>
        </w:rPr>
      </w:pPr>
      <w:r w:rsidRPr="00AA73BF">
        <w:rPr>
          <w:rFonts w:ascii="Tahoma" w:hAnsi="Tahoma" w:cs="Tahoma"/>
          <w:sz w:val="20"/>
          <w:szCs w:val="20"/>
        </w:rPr>
        <w:t xml:space="preserve">Юридическая рассылка практических идей и новостей от Гильдии Профессиональных Юристов. Рассылка носит информационный характер. Для подписания на рассылку отправляйте «подписаться» со своего почтового ящика на адрес: gplu.dp@gmail.com </w:t>
      </w:r>
    </w:p>
    <w:p w:rsidR="00656A09" w:rsidRPr="00AA73BF" w:rsidRDefault="00656A09" w:rsidP="00CE52BA">
      <w:pPr>
        <w:spacing w:after="0"/>
        <w:jc w:val="both"/>
        <w:rPr>
          <w:rFonts w:ascii="Tahoma" w:hAnsi="Tahoma" w:cs="Tahoma"/>
          <w:sz w:val="20"/>
          <w:szCs w:val="20"/>
        </w:rPr>
      </w:pPr>
    </w:p>
    <w:p w:rsidR="00656A09" w:rsidRPr="00AA73BF" w:rsidRDefault="00656A09" w:rsidP="00CE52BA">
      <w:pPr>
        <w:spacing w:after="0"/>
        <w:jc w:val="both"/>
        <w:rPr>
          <w:rFonts w:ascii="Tahoma" w:hAnsi="Tahoma" w:cs="Tahoma"/>
          <w:sz w:val="20"/>
          <w:szCs w:val="20"/>
        </w:rPr>
      </w:pPr>
      <w:r w:rsidRPr="00AA73BF">
        <w:rPr>
          <w:rFonts w:ascii="Tahoma" w:hAnsi="Tahoma" w:cs="Tahoma"/>
          <w:sz w:val="20"/>
          <w:szCs w:val="20"/>
        </w:rPr>
        <w:t xml:space="preserve">Для отказа рассылки, напишите «отказ» и отправьте со своего почтового ящика на адрес: </w:t>
      </w:r>
      <w:hyperlink r:id="rId41" w:history="1">
        <w:r w:rsidRPr="00AA73BF">
          <w:rPr>
            <w:rStyle w:val="a5"/>
            <w:rFonts w:ascii="Tahoma" w:hAnsi="Tahoma" w:cs="Tahoma"/>
            <w:sz w:val="20"/>
            <w:szCs w:val="20"/>
          </w:rPr>
          <w:t>gplu.dp@gmail.com</w:t>
        </w:r>
      </w:hyperlink>
    </w:p>
    <w:p w:rsidR="00656A09" w:rsidRDefault="00656A09" w:rsidP="00CE52BA">
      <w:pPr>
        <w:spacing w:before="100" w:beforeAutospacing="1" w:after="0" w:line="240" w:lineRule="auto"/>
        <w:rPr>
          <w:rFonts w:ascii="Tahoma" w:eastAsia="Times New Roman" w:hAnsi="Tahoma" w:cs="Tahoma"/>
          <w:color w:val="000000"/>
          <w:sz w:val="20"/>
          <w:szCs w:val="20"/>
          <w:lang w:eastAsia="ru-RU"/>
        </w:rPr>
      </w:pPr>
    </w:p>
    <w:p w:rsidR="00656A09" w:rsidRDefault="00656A09" w:rsidP="00CE52BA">
      <w:pPr>
        <w:spacing w:after="0" w:line="240" w:lineRule="auto"/>
        <w:rPr>
          <w:rFonts w:ascii="Tahoma" w:eastAsia="Times New Roman" w:hAnsi="Tahoma" w:cs="Tahoma"/>
          <w:color w:val="000000"/>
          <w:sz w:val="20"/>
          <w:szCs w:val="20"/>
          <w:lang w:eastAsia="ru-RU"/>
        </w:rPr>
      </w:pPr>
    </w:p>
    <w:p w:rsidR="00656A09" w:rsidRPr="00656A09" w:rsidRDefault="00656A09" w:rsidP="00CE52BA">
      <w:pPr>
        <w:spacing w:after="0" w:line="240" w:lineRule="auto"/>
        <w:rPr>
          <w:rFonts w:ascii="Tahoma" w:eastAsia="Times New Roman" w:hAnsi="Tahoma" w:cs="Tahoma"/>
          <w:color w:val="000000"/>
          <w:sz w:val="20"/>
          <w:szCs w:val="20"/>
          <w:lang w:eastAsia="ru-RU"/>
        </w:rPr>
      </w:pPr>
      <w:r w:rsidRPr="00656A09">
        <w:rPr>
          <w:rFonts w:ascii="Tahoma" w:eastAsia="Times New Roman" w:hAnsi="Tahoma" w:cs="Tahoma"/>
          <w:color w:val="000000"/>
          <w:sz w:val="20"/>
          <w:szCs w:val="20"/>
          <w:lang w:eastAsia="ru-RU"/>
        </w:rPr>
        <w:t>Гильдия профессиональных юристов</w:t>
      </w:r>
    </w:p>
    <w:p w:rsidR="00656A09" w:rsidRPr="00656A09" w:rsidRDefault="00656A09" w:rsidP="00CE52BA">
      <w:pPr>
        <w:spacing w:after="0" w:line="240" w:lineRule="auto"/>
        <w:rPr>
          <w:rFonts w:ascii="Tahoma" w:eastAsia="Times New Roman" w:hAnsi="Tahoma" w:cs="Tahoma"/>
          <w:color w:val="000000"/>
          <w:sz w:val="20"/>
          <w:szCs w:val="20"/>
          <w:lang w:eastAsia="ru-RU"/>
        </w:rPr>
      </w:pPr>
      <w:r w:rsidRPr="00656A09">
        <w:rPr>
          <w:rFonts w:ascii="Tahoma" w:eastAsia="Times New Roman" w:hAnsi="Tahoma" w:cs="Tahoma"/>
          <w:color w:val="000000"/>
          <w:sz w:val="20"/>
          <w:szCs w:val="20"/>
          <w:lang w:eastAsia="ru-RU"/>
        </w:rPr>
        <w:t xml:space="preserve">Васильев Павел Сергеевич </w:t>
      </w:r>
    </w:p>
    <w:p w:rsidR="00656A09" w:rsidRPr="00656A09" w:rsidRDefault="00656A09" w:rsidP="00CE52BA">
      <w:pPr>
        <w:spacing w:after="0" w:line="240" w:lineRule="auto"/>
        <w:rPr>
          <w:rFonts w:ascii="Tahoma" w:eastAsia="Times New Roman" w:hAnsi="Tahoma" w:cs="Tahoma"/>
          <w:color w:val="000000"/>
          <w:sz w:val="20"/>
          <w:szCs w:val="20"/>
          <w:lang w:eastAsia="ru-RU"/>
        </w:rPr>
      </w:pPr>
      <w:r w:rsidRPr="00656A09">
        <w:rPr>
          <w:rFonts w:ascii="Tahoma" w:eastAsia="Times New Roman" w:hAnsi="Tahoma" w:cs="Tahoma"/>
          <w:color w:val="000000"/>
          <w:sz w:val="20"/>
          <w:szCs w:val="20"/>
          <w:lang w:eastAsia="ru-RU"/>
        </w:rPr>
        <w:t>тел.095-235-31-10</w:t>
      </w:r>
    </w:p>
    <w:p w:rsidR="00656A09" w:rsidRPr="00656A09" w:rsidRDefault="00656A09" w:rsidP="00CE52BA">
      <w:pPr>
        <w:spacing w:after="0" w:line="240" w:lineRule="auto"/>
        <w:rPr>
          <w:rFonts w:ascii="Tahoma" w:eastAsia="Times New Roman" w:hAnsi="Tahoma" w:cs="Tahoma"/>
          <w:color w:val="000000"/>
          <w:sz w:val="20"/>
          <w:szCs w:val="20"/>
          <w:lang w:eastAsia="ru-RU"/>
        </w:rPr>
      </w:pPr>
      <w:r w:rsidRPr="00656A09">
        <w:rPr>
          <w:rFonts w:ascii="Tahoma" w:eastAsia="Times New Roman" w:hAnsi="Tahoma" w:cs="Tahoma"/>
          <w:color w:val="000000"/>
          <w:sz w:val="20"/>
          <w:szCs w:val="20"/>
          <w:lang w:eastAsia="ru-RU"/>
        </w:rPr>
        <w:t>тел.096-476-66-66</w:t>
      </w:r>
    </w:p>
    <w:p w:rsidR="00656A09" w:rsidRPr="00656A09" w:rsidRDefault="00656A09" w:rsidP="00CE52BA">
      <w:pPr>
        <w:spacing w:after="0" w:line="240" w:lineRule="auto"/>
        <w:rPr>
          <w:rFonts w:ascii="Tahoma" w:eastAsia="Times New Roman" w:hAnsi="Tahoma" w:cs="Tahoma"/>
          <w:color w:val="000000"/>
          <w:sz w:val="20"/>
          <w:szCs w:val="20"/>
          <w:lang w:eastAsia="ru-RU"/>
        </w:rPr>
      </w:pPr>
      <w:r w:rsidRPr="00656A09">
        <w:rPr>
          <w:rFonts w:ascii="Tahoma" w:eastAsia="Times New Roman" w:hAnsi="Tahoma" w:cs="Tahoma"/>
          <w:color w:val="000000"/>
          <w:sz w:val="20"/>
          <w:szCs w:val="20"/>
          <w:lang w:eastAsia="ru-RU"/>
        </w:rPr>
        <w:t xml:space="preserve">адрес: г. Днепр, ул. </w:t>
      </w:r>
      <w:proofErr w:type="gramStart"/>
      <w:r w:rsidRPr="00656A09">
        <w:rPr>
          <w:rFonts w:ascii="Tahoma" w:eastAsia="Times New Roman" w:hAnsi="Tahoma" w:cs="Tahoma"/>
          <w:color w:val="000000"/>
          <w:sz w:val="20"/>
          <w:szCs w:val="20"/>
          <w:lang w:eastAsia="ru-RU"/>
        </w:rPr>
        <w:t>Баррикадная</w:t>
      </w:r>
      <w:proofErr w:type="gramEnd"/>
      <w:r w:rsidRPr="00656A09">
        <w:rPr>
          <w:rFonts w:ascii="Tahoma" w:eastAsia="Times New Roman" w:hAnsi="Tahoma" w:cs="Tahoma"/>
          <w:color w:val="000000"/>
          <w:sz w:val="20"/>
          <w:szCs w:val="20"/>
          <w:lang w:eastAsia="ru-RU"/>
        </w:rPr>
        <w:t xml:space="preserve"> 15А </w:t>
      </w:r>
    </w:p>
    <w:p w:rsidR="00B60B77" w:rsidRPr="00CE52BA" w:rsidRDefault="00656A09" w:rsidP="00CE52BA">
      <w:pPr>
        <w:spacing w:after="0" w:line="240" w:lineRule="auto"/>
        <w:rPr>
          <w:rFonts w:ascii="Tahoma" w:eastAsia="Times New Roman" w:hAnsi="Tahoma" w:cs="Tahoma"/>
          <w:color w:val="000000"/>
          <w:sz w:val="20"/>
          <w:szCs w:val="20"/>
          <w:lang w:eastAsia="ru-RU"/>
        </w:rPr>
      </w:pPr>
      <w:r w:rsidRPr="00656A09">
        <w:rPr>
          <w:rFonts w:ascii="Tahoma" w:eastAsia="Times New Roman" w:hAnsi="Tahoma" w:cs="Tahoma"/>
          <w:color w:val="000000"/>
          <w:sz w:val="20"/>
          <w:szCs w:val="20"/>
          <w:lang w:eastAsia="ru-RU"/>
        </w:rPr>
        <w:t xml:space="preserve">сайт www.gpl.in.ua   </w:t>
      </w:r>
      <w:r>
        <w:rPr>
          <w:rFonts w:ascii="Tahoma" w:eastAsia="Times New Roman" w:hAnsi="Tahoma" w:cs="Tahoma"/>
          <w:color w:val="000000"/>
          <w:sz w:val="20"/>
          <w:szCs w:val="20"/>
          <w:lang w:eastAsia="ru-RU"/>
        </w:rPr>
        <w:t xml:space="preserve"> </w:t>
      </w:r>
    </w:p>
    <w:sectPr w:rsidR="00B60B77" w:rsidRPr="00CE5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23CAD"/>
    <w:multiLevelType w:val="hybridMultilevel"/>
    <w:tmpl w:val="FA229CAE"/>
    <w:lvl w:ilvl="0" w:tplc="72047F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91"/>
    <w:rsid w:val="00044696"/>
    <w:rsid w:val="00146F4A"/>
    <w:rsid w:val="001B3D4C"/>
    <w:rsid w:val="001D2E42"/>
    <w:rsid w:val="0027565C"/>
    <w:rsid w:val="002C12FA"/>
    <w:rsid w:val="003828AC"/>
    <w:rsid w:val="003A7421"/>
    <w:rsid w:val="003C5194"/>
    <w:rsid w:val="00526011"/>
    <w:rsid w:val="00536895"/>
    <w:rsid w:val="00546C9C"/>
    <w:rsid w:val="005C5D10"/>
    <w:rsid w:val="00656A09"/>
    <w:rsid w:val="006A14BB"/>
    <w:rsid w:val="006B4B6A"/>
    <w:rsid w:val="007101FB"/>
    <w:rsid w:val="00773448"/>
    <w:rsid w:val="007E5AA9"/>
    <w:rsid w:val="00861EAC"/>
    <w:rsid w:val="00880D88"/>
    <w:rsid w:val="0090369D"/>
    <w:rsid w:val="009569C8"/>
    <w:rsid w:val="00A14BA6"/>
    <w:rsid w:val="00A3409C"/>
    <w:rsid w:val="00AE5491"/>
    <w:rsid w:val="00AF0A62"/>
    <w:rsid w:val="00B60B77"/>
    <w:rsid w:val="00BA68E2"/>
    <w:rsid w:val="00C52364"/>
    <w:rsid w:val="00C80331"/>
    <w:rsid w:val="00CE52BA"/>
    <w:rsid w:val="00DB01B6"/>
    <w:rsid w:val="00F4049F"/>
    <w:rsid w:val="00F57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69D"/>
    <w:pPr>
      <w:ind w:left="720"/>
      <w:contextualSpacing/>
    </w:pPr>
  </w:style>
  <w:style w:type="paragraph" w:styleId="a4">
    <w:name w:val="Normal (Web)"/>
    <w:basedOn w:val="a"/>
    <w:uiPriority w:val="99"/>
    <w:semiHidden/>
    <w:unhideWhenUsed/>
    <w:rsid w:val="006B4B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B4B6A"/>
  </w:style>
  <w:style w:type="character" w:styleId="a5">
    <w:name w:val="Hyperlink"/>
    <w:basedOn w:val="a0"/>
    <w:uiPriority w:val="99"/>
    <w:unhideWhenUsed/>
    <w:rsid w:val="006B4B6A"/>
    <w:rPr>
      <w:color w:val="0000FF"/>
      <w:u w:val="single"/>
    </w:rPr>
  </w:style>
  <w:style w:type="paragraph" w:styleId="a6">
    <w:name w:val="Balloon Text"/>
    <w:basedOn w:val="a"/>
    <w:link w:val="a7"/>
    <w:uiPriority w:val="99"/>
    <w:semiHidden/>
    <w:unhideWhenUsed/>
    <w:rsid w:val="006B4B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4B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69D"/>
    <w:pPr>
      <w:ind w:left="720"/>
      <w:contextualSpacing/>
    </w:pPr>
  </w:style>
  <w:style w:type="paragraph" w:styleId="a4">
    <w:name w:val="Normal (Web)"/>
    <w:basedOn w:val="a"/>
    <w:uiPriority w:val="99"/>
    <w:semiHidden/>
    <w:unhideWhenUsed/>
    <w:rsid w:val="006B4B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B4B6A"/>
  </w:style>
  <w:style w:type="character" w:styleId="a5">
    <w:name w:val="Hyperlink"/>
    <w:basedOn w:val="a0"/>
    <w:uiPriority w:val="99"/>
    <w:unhideWhenUsed/>
    <w:rsid w:val="006B4B6A"/>
    <w:rPr>
      <w:color w:val="0000FF"/>
      <w:u w:val="single"/>
    </w:rPr>
  </w:style>
  <w:style w:type="paragraph" w:styleId="a6">
    <w:name w:val="Balloon Text"/>
    <w:basedOn w:val="a"/>
    <w:link w:val="a7"/>
    <w:uiPriority w:val="99"/>
    <w:semiHidden/>
    <w:unhideWhenUsed/>
    <w:rsid w:val="006B4B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4B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03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74/ed_2020_01_29/pravo1/T070877.html?pravo=1" TargetMode="External"/><Relationship Id="rId13" Type="http://schemas.openxmlformats.org/officeDocument/2006/relationships/hyperlink" Target="http://search.ligazakon.ua/l_doc2.nsf/link1/ed_2019_09_03/pravo1/Z960254K.html?pravo=1" TargetMode="External"/><Relationship Id="rId18" Type="http://schemas.openxmlformats.org/officeDocument/2006/relationships/hyperlink" Target="http://search.ligazakon.ua/l_doc2.nsf/link1/an_86/ed_2020_01_29/pravo1/T070877.html?pravo=1" TargetMode="External"/><Relationship Id="rId26" Type="http://schemas.openxmlformats.org/officeDocument/2006/relationships/hyperlink" Target="http://search.ligazakon.ua/l_doc2.nsf/link1/an_86/ed_2020_01_29/pravo1/T070877.html?pravo=1" TargetMode="External"/><Relationship Id="rId39" Type="http://schemas.openxmlformats.org/officeDocument/2006/relationships/hyperlink" Target="http://gpl.in.ua/ru/ideas/juridicheskaja-zaschita-ot-demontazhej-maf-sudebnaja-praktika-v-pomosch-sobstvennikam-vremennyx-sooruzhenij-maf-ili-kak-ispolkom.html" TargetMode="External"/><Relationship Id="rId3" Type="http://schemas.microsoft.com/office/2007/relationships/stylesWithEffects" Target="stylesWithEffects.xml"/><Relationship Id="rId21" Type="http://schemas.openxmlformats.org/officeDocument/2006/relationships/hyperlink" Target="http://search.ligazakon.ua/l_doc2.nsf/link1/ed_2020_01_29/pravo1/T070877.html?pravo=1" TargetMode="External"/><Relationship Id="rId34" Type="http://schemas.openxmlformats.org/officeDocument/2006/relationships/hyperlink" Target="http://search.ligazakon.ua/l_doc2.nsf/link1/an_2853/ed_2020_01_01/pravo1/T05_2747.html?pravo=1" TargetMode="External"/><Relationship Id="rId42" Type="http://schemas.openxmlformats.org/officeDocument/2006/relationships/fontTable" Target="fontTable.xml"/><Relationship Id="rId7" Type="http://schemas.openxmlformats.org/officeDocument/2006/relationships/hyperlink" Target="http://search.ligazakon.ua/l_doc2.nsf/link1/an_16/ed_2020_01_29/pravo1/T070877.html?pravo=1" TargetMode="External"/><Relationship Id="rId12" Type="http://schemas.openxmlformats.org/officeDocument/2006/relationships/hyperlink" Target="http://search.ligazakon.ua/l_doc2.nsf/link1/an_56/ed_2019_09_03/pravo1/Z960254K.html?pravo=1" TargetMode="External"/><Relationship Id="rId17" Type="http://schemas.openxmlformats.org/officeDocument/2006/relationships/hyperlink" Target="http://search.ligazakon.ua/l_doc2.nsf/link1/an_74/ed_2020_01_29/pravo1/T070877.html?pravo=1" TargetMode="External"/><Relationship Id="rId25" Type="http://schemas.openxmlformats.org/officeDocument/2006/relationships/hyperlink" Target="http://search.ligazakon.ua/l_doc2.nsf/link1/an_74/ed_2020_01_29/pravo1/T070877.html?pravo=1" TargetMode="External"/><Relationship Id="rId33" Type="http://schemas.openxmlformats.org/officeDocument/2006/relationships/hyperlink" Target="http://search.ligazakon.ua/l_doc2.nsf/link1/an_2820/ed_2020_01_01/pravo1/T05_2747.html?pravo=1" TargetMode="External"/><Relationship Id="rId38" Type="http://schemas.openxmlformats.org/officeDocument/2006/relationships/hyperlink" Target="http://gpl.in.ua/ru/ideas/vneplanovaja-proverka-gaska-kak-zakonno-ne-dopustit-kontrolirujuschij-organ-k-vneplanovoj-proverke-primer-pismennyx-pojasnenij-n.html" TargetMode="External"/><Relationship Id="rId2" Type="http://schemas.openxmlformats.org/officeDocument/2006/relationships/styles" Target="styles.xml"/><Relationship Id="rId16" Type="http://schemas.openxmlformats.org/officeDocument/2006/relationships/hyperlink" Target="http://search.ligazakon.ua/l_doc2.nsf/link1/an_74/ed_2020_01_29/pravo1/T070877.html?pravo=1" TargetMode="External"/><Relationship Id="rId20" Type="http://schemas.openxmlformats.org/officeDocument/2006/relationships/hyperlink" Target="http://search.ligazakon.ua/l_doc2.nsf/link1/an_86/ed_2020_01_29/pravo1/T070877.html?pravo=1" TargetMode="External"/><Relationship Id="rId29" Type="http://schemas.openxmlformats.org/officeDocument/2006/relationships/hyperlink" Target="http://search.ligazakon.ua/l_doc2.nsf/link1/an_2820/ed_2020_01_01/pravo1/T05_2747.html?pravo=1" TargetMode="External"/><Relationship Id="rId41" Type="http://schemas.openxmlformats.org/officeDocument/2006/relationships/hyperlink" Target="mailto:gplu.dp@gmail.com" TargetMode="External"/><Relationship Id="rId1" Type="http://schemas.openxmlformats.org/officeDocument/2006/relationships/numbering" Target="numbering.xml"/><Relationship Id="rId6" Type="http://schemas.openxmlformats.org/officeDocument/2006/relationships/hyperlink" Target="http://search.ligazakon.ua/l_doc2.nsf/link1/an_13/ed_2020_01_29/pravo1/T070877.html?pravo=1" TargetMode="External"/><Relationship Id="rId11" Type="http://schemas.openxmlformats.org/officeDocument/2006/relationships/hyperlink" Target="http://search.ligazakon.ua/l_doc2.nsf/link1/an_54/ed_2020_01_29/pravo1/T070877.html?pravo=1" TargetMode="External"/><Relationship Id="rId24" Type="http://schemas.openxmlformats.org/officeDocument/2006/relationships/hyperlink" Target="http://search.ligazakon.ua/l_doc2.nsf/link1/ed_2020_01_29/pravo1/T070877.html?pravo=1" TargetMode="External"/><Relationship Id="rId32" Type="http://schemas.openxmlformats.org/officeDocument/2006/relationships/hyperlink" Target="http://search.ligazakon.ua/l_doc2.nsf/link1/an_2811/ed_2020_01_01/pravo1/T05_2747.html?pravo=1" TargetMode="External"/><Relationship Id="rId37" Type="http://schemas.openxmlformats.org/officeDocument/2006/relationships/hyperlink" Target="http://www.reyestr.court.gov.ua/Review/87422408" TargetMode="External"/><Relationship Id="rId40" Type="http://schemas.openxmlformats.org/officeDocument/2006/relationships/hyperlink" Target="http://gpl.in.ua/ru/ideas/algoritm-dejstvij-pri-poluchenii-reshenija-gorodskogo-soveta-ispolkoma-na-demontazh-maf-ili-kak-v-sudebnom-porjadke-ne-dat-demon.html" TargetMode="External"/><Relationship Id="rId5" Type="http://schemas.openxmlformats.org/officeDocument/2006/relationships/webSettings" Target="webSettings.xml"/><Relationship Id="rId15" Type="http://schemas.openxmlformats.org/officeDocument/2006/relationships/hyperlink" Target="http://search.ligazakon.ua/l_doc2.nsf/link1/an_16/ed_2020_01_29/pravo1/T070877.html?pravo=1" TargetMode="External"/><Relationship Id="rId23" Type="http://schemas.openxmlformats.org/officeDocument/2006/relationships/hyperlink" Target="http://search.ligazakon.ua/l_doc2.nsf/link1/ed_2020_01_29/pravo1/T070877.html?pravo=1" TargetMode="External"/><Relationship Id="rId28" Type="http://schemas.openxmlformats.org/officeDocument/2006/relationships/hyperlink" Target="http://search.ligazakon.ua/l_doc2.nsf/link1/an_827483/ed_2019_09_03/pravo1/Z960254K.html?pravo=1" TargetMode="External"/><Relationship Id="rId36" Type="http://schemas.openxmlformats.org/officeDocument/2006/relationships/hyperlink" Target="http://search.ligazakon.ua/l_doc2.nsf/link1/an_2892/ed_2020_01_01/pravo1/T05_2747.html?pravo=1" TargetMode="External"/><Relationship Id="rId10" Type="http://schemas.openxmlformats.org/officeDocument/2006/relationships/hyperlink" Target="http://search.ligazakon.ua/l_doc2.nsf/link1/ed_2020_01_01/pravo1/T113038.html?pravo=1" TargetMode="External"/><Relationship Id="rId19" Type="http://schemas.openxmlformats.org/officeDocument/2006/relationships/hyperlink" Target="http://search.ligazakon.ua/l_doc2.nsf/link1/an_1192/ed_2020_01_01/pravo1/T05_2747.html?pravo=1" TargetMode="External"/><Relationship Id="rId31" Type="http://schemas.openxmlformats.org/officeDocument/2006/relationships/hyperlink" Target="http://search.ligazakon.ua/l_doc2.nsf/link1/an_2785/ed_2020_01_01/pravo1/T05_2747.html?pravo=1" TargetMode="External"/><Relationship Id="rId4" Type="http://schemas.openxmlformats.org/officeDocument/2006/relationships/settings" Target="settings.xml"/><Relationship Id="rId9" Type="http://schemas.openxmlformats.org/officeDocument/2006/relationships/hyperlink" Target="http://search.ligazakon.ua/l_doc2.nsf/link1/ed_2019_03_27/pravo1/KP110553.html?pravo=1" TargetMode="External"/><Relationship Id="rId14" Type="http://schemas.openxmlformats.org/officeDocument/2006/relationships/hyperlink" Target="http://search.ligazakon.ua/l_doc2.nsf/link1/an_13/ed_2020_01_29/pravo1/T070877.html?pravo=1" TargetMode="External"/><Relationship Id="rId22" Type="http://schemas.openxmlformats.org/officeDocument/2006/relationships/hyperlink" Target="http://search.ligazakon.ua/l_doc2.nsf/link1/an_74/ed_2020_01_29/pravo1/T070877.html?pravo=1" TargetMode="External"/><Relationship Id="rId27" Type="http://schemas.openxmlformats.org/officeDocument/2006/relationships/hyperlink" Target="http://search.ligazakon.ua/l_doc2.nsf/link1/an_74/ed_2020_01_29/pravo1/T070877.html?pravo=1" TargetMode="External"/><Relationship Id="rId30" Type="http://schemas.openxmlformats.org/officeDocument/2006/relationships/hyperlink" Target="http://search.ligazakon.ua/l_doc2.nsf/link1/an_2763/ed_2020_01_01/pravo1/T05_2747.html?pravo=1" TargetMode="External"/><Relationship Id="rId35" Type="http://schemas.openxmlformats.org/officeDocument/2006/relationships/hyperlink" Target="http://search.ligazakon.ua/l_doc2.nsf/link1/an_2860/ed_2020_01_01/pravo1/T05_2747.html?pravo=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4633</Words>
  <Characters>26411</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6</cp:revision>
  <dcterms:created xsi:type="dcterms:W3CDTF">2020-04-24T13:15:00Z</dcterms:created>
  <dcterms:modified xsi:type="dcterms:W3CDTF">2020-04-24T16:05:00Z</dcterms:modified>
</cp:coreProperties>
</file>